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FB667" w14:textId="732FE087" w:rsidR="00AE746E" w:rsidRPr="00EA5438" w:rsidRDefault="00EA5438" w:rsidP="00B6436A">
      <w:pPr>
        <w:pStyle w:val="Style1"/>
        <w:keepNext w:val="0"/>
        <w:keepLines w:val="0"/>
        <w:spacing w:after="0" w:line="276" w:lineRule="auto"/>
        <w:ind w:left="0" w:firstLine="0"/>
        <w:rPr>
          <w:rFonts w:asciiTheme="majorHAnsi" w:hAnsiTheme="majorHAnsi" w:cstheme="majorHAnsi"/>
          <w:color w:val="000000" w:themeColor="text1"/>
          <w:sz w:val="72"/>
          <w:szCs w:val="72"/>
          <w:lang w:val="fr-CH"/>
        </w:rPr>
      </w:pPr>
      <w:bookmarkStart w:id="0" w:name="_Toc118722816"/>
      <w:bookmarkStart w:id="1" w:name="_Toc117491459"/>
      <w:r w:rsidRPr="00EA5438">
        <w:rPr>
          <w:rFonts w:asciiTheme="majorHAnsi" w:hAnsiTheme="majorHAnsi" w:cstheme="majorHAnsi"/>
          <w:color w:val="000000" w:themeColor="text1"/>
          <w:sz w:val="72"/>
          <w:szCs w:val="72"/>
          <w:lang w:val="fr-CH"/>
        </w:rPr>
        <w:t>Analyse d'impact sur la protection des données (AIPD)</w:t>
      </w:r>
    </w:p>
    <w:p w14:paraId="6B850E86" w14:textId="77777777" w:rsidR="00EA5438" w:rsidRPr="00EA5438" w:rsidRDefault="00EA5438" w:rsidP="00EA5438">
      <w:pPr>
        <w:pStyle w:val="Style1"/>
        <w:keepNext w:val="0"/>
        <w:keepLines w:val="0"/>
        <w:spacing w:after="0" w:line="276" w:lineRule="auto"/>
        <w:ind w:left="0" w:firstLine="0"/>
        <w:rPr>
          <w:rFonts w:asciiTheme="majorHAnsi" w:hAnsiTheme="majorHAnsi" w:cstheme="majorHAnsi"/>
          <w:color w:val="000000" w:themeColor="text1"/>
          <w:sz w:val="22"/>
          <w:szCs w:val="22"/>
        </w:rPr>
      </w:pPr>
      <w:r w:rsidRPr="00EA5438">
        <w:rPr>
          <w:rFonts w:asciiTheme="majorHAnsi" w:hAnsiTheme="majorHAnsi" w:cstheme="majorHAnsi"/>
          <w:color w:val="000000" w:themeColor="text1"/>
          <w:sz w:val="22"/>
          <w:szCs w:val="22"/>
        </w:rPr>
        <w:t>Etat au 22.05.2023</w:t>
      </w:r>
    </w:p>
    <w:p w14:paraId="6A8B166D" w14:textId="77777777" w:rsidR="00EA5438" w:rsidRPr="00EA5438" w:rsidRDefault="00EA5438" w:rsidP="00EA5438">
      <w:pPr>
        <w:pStyle w:val="paragraph"/>
        <w:spacing w:before="0" w:beforeAutospacing="0" w:after="0" w:afterAutospacing="0" w:line="276" w:lineRule="auto"/>
        <w:rPr>
          <w:rFonts w:asciiTheme="majorHAnsi" w:eastAsia="Calibri" w:hAnsiTheme="majorHAnsi" w:cstheme="majorHAnsi"/>
          <w:b/>
          <w:bCs/>
          <w:color w:val="000000" w:themeColor="text1"/>
          <w:sz w:val="18"/>
          <w:szCs w:val="18"/>
        </w:rPr>
      </w:pPr>
    </w:p>
    <w:p w14:paraId="74E8353A" w14:textId="77777777" w:rsidR="00EA5438" w:rsidRPr="00EA5438" w:rsidRDefault="00EA5438" w:rsidP="00EA5438">
      <w:pPr>
        <w:pStyle w:val="paragraph"/>
        <w:spacing w:before="0" w:beforeAutospacing="0" w:after="0" w:afterAutospacing="0" w:line="276" w:lineRule="auto"/>
        <w:rPr>
          <w:rFonts w:asciiTheme="majorHAnsi" w:eastAsia="Calibri" w:hAnsiTheme="majorHAnsi" w:cstheme="majorHAnsi"/>
          <w:color w:val="000000" w:themeColor="text1"/>
          <w:sz w:val="18"/>
          <w:szCs w:val="18"/>
        </w:rPr>
      </w:pPr>
    </w:p>
    <w:p w14:paraId="0B4EE5EA" w14:textId="77777777" w:rsidR="00EA5438" w:rsidRPr="00BD4CE7" w:rsidRDefault="00EA5438" w:rsidP="00EA5438">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Note pour l'utilisation :</w:t>
      </w:r>
    </w:p>
    <w:p w14:paraId="6CD6EE96" w14:textId="77777777" w:rsidR="00EA5438" w:rsidRPr="00BD4CE7" w:rsidRDefault="00EA5438" w:rsidP="00EA5438">
      <w:pPr>
        <w:pStyle w:val="paragraph"/>
        <w:numPr>
          <w:ilvl w:val="0"/>
          <w:numId w:val="4"/>
        </w:numPr>
        <w:spacing w:before="0" w:beforeAutospacing="0" w:after="80" w:afterAutospacing="0" w:line="276" w:lineRule="auto"/>
        <w:contextualSpacing/>
        <w:textAlignment w:val="baseline"/>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 xml:space="preserve">Il s'agit d'un modèle de règlement interne pour la protection des données d'une organisation, une directive de protection des données. </w:t>
      </w:r>
    </w:p>
    <w:p w14:paraId="0C8BF39F" w14:textId="77777777" w:rsidR="00EA5438" w:rsidRPr="00BD4CE7" w:rsidRDefault="00EA5438" w:rsidP="00EA5438">
      <w:pPr>
        <w:pStyle w:val="paragraph"/>
        <w:numPr>
          <w:ilvl w:val="0"/>
          <w:numId w:val="4"/>
        </w:numPr>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Ce modèle est librement mis à disposition par l'</w:t>
      </w:r>
      <w:hyperlink r:id="rId10" w:history="1">
        <w:r w:rsidRPr="00BD4CE7">
          <w:rPr>
            <w:rStyle w:val="Lienhypertexte"/>
            <w:rFonts w:eastAsia="Calibri" w:cstheme="majorHAnsi"/>
            <w:sz w:val="18"/>
            <w:szCs w:val="18"/>
            <w:lang w:val="fr-CH"/>
          </w:rPr>
          <w:t>AEM</w:t>
        </w:r>
      </w:hyperlink>
      <w:r w:rsidRPr="00BD4CE7">
        <w:rPr>
          <w:rFonts w:asciiTheme="majorHAnsi" w:eastAsia="Calibri" w:hAnsiTheme="majorHAnsi" w:cstheme="majorHAnsi"/>
          <w:color w:val="000000" w:themeColor="text1"/>
          <w:sz w:val="18"/>
          <w:szCs w:val="18"/>
          <w:lang w:val="fr-CH"/>
        </w:rPr>
        <w:t xml:space="preserve"> à ses membres, ses organisations partenaires et les organisations chrétiennes en Suisse. </w:t>
      </w:r>
    </w:p>
    <w:p w14:paraId="700DC970" w14:textId="77777777" w:rsidR="00EA5438" w:rsidRPr="00BD4CE7" w:rsidRDefault="00EA5438" w:rsidP="00EA5438">
      <w:pPr>
        <w:pStyle w:val="paragraph"/>
        <w:numPr>
          <w:ilvl w:val="0"/>
          <w:numId w:val="4"/>
        </w:numPr>
        <w:spacing w:before="0" w:beforeAutospacing="0" w:after="0" w:afterAutospacing="0" w:line="276" w:lineRule="auto"/>
        <w:rPr>
          <w:rFonts w:asciiTheme="majorHAnsi" w:eastAsia="Calibri" w:hAnsiTheme="majorHAnsi" w:cstheme="majorHAnsi"/>
          <w:strike/>
          <w:color w:val="000000" w:themeColor="text1"/>
          <w:sz w:val="18"/>
          <w:szCs w:val="18"/>
          <w:lang w:val="fr-CH"/>
        </w:rPr>
      </w:pPr>
      <w:r w:rsidRPr="00BD4CE7">
        <w:rPr>
          <w:rFonts w:asciiTheme="majorHAnsi" w:eastAsia="Calibri" w:hAnsiTheme="majorHAnsi" w:cstheme="majorHAnsi"/>
          <w:color w:val="000000" w:themeColor="text1"/>
          <w:sz w:val="18"/>
          <w:szCs w:val="18"/>
          <w:lang w:val="fr-CH"/>
        </w:rPr>
        <w:t xml:space="preserve">Pour les </w:t>
      </w:r>
      <w:r w:rsidRPr="00BD4CE7">
        <w:rPr>
          <w:rFonts w:asciiTheme="majorHAnsi" w:eastAsia="Calibri" w:hAnsiTheme="majorHAnsi" w:cstheme="majorHAnsi"/>
          <w:color w:val="000000" w:themeColor="text1"/>
          <w:sz w:val="18"/>
          <w:szCs w:val="18"/>
          <w:highlight w:val="yellow"/>
          <w:lang w:val="fr-CH"/>
        </w:rPr>
        <w:t>passages marqués en jaune</w:t>
      </w:r>
      <w:r w:rsidRPr="00BD4CE7">
        <w:rPr>
          <w:rFonts w:asciiTheme="majorHAnsi" w:eastAsia="Calibri" w:hAnsiTheme="majorHAnsi" w:cstheme="majorHAnsi"/>
          <w:color w:val="000000" w:themeColor="text1"/>
          <w:sz w:val="18"/>
          <w:szCs w:val="18"/>
          <w:lang w:val="fr-CH"/>
        </w:rPr>
        <w:t xml:space="preserve">, il s’agit de laisser ce qui est « applicable » et de compléter ce qui manque. Biffer toutes les autres versions de texte. Par exemple, remplacer le terme </w:t>
      </w:r>
      <w:r w:rsidRPr="00BD4CE7">
        <w:rPr>
          <w:rFonts w:asciiTheme="majorHAnsi" w:eastAsia="Calibri" w:hAnsiTheme="majorHAnsi" w:cstheme="majorHAnsi"/>
          <w:color w:val="000000" w:themeColor="text1"/>
          <w:sz w:val="18"/>
          <w:szCs w:val="18"/>
          <w:highlight w:val="yellow"/>
          <w:lang w:val="fr-CH"/>
        </w:rPr>
        <w:t>Nom de l'organisation XY</w:t>
      </w:r>
      <w:r w:rsidRPr="00BD4CE7">
        <w:rPr>
          <w:rFonts w:asciiTheme="majorHAnsi" w:eastAsia="Calibri" w:hAnsiTheme="majorHAnsi" w:cstheme="majorHAnsi"/>
          <w:color w:val="000000" w:themeColor="text1"/>
          <w:sz w:val="18"/>
          <w:szCs w:val="18"/>
          <w:lang w:val="fr-CH"/>
        </w:rPr>
        <w:t xml:space="preserve"> par le nom de l'organisation concernée.</w:t>
      </w:r>
    </w:p>
    <w:p w14:paraId="5BF5D41C" w14:textId="77777777" w:rsidR="00EA5438" w:rsidRPr="00BD4CE7" w:rsidRDefault="00EA5438" w:rsidP="00EA5438">
      <w:pPr>
        <w:pStyle w:val="paragraph"/>
        <w:spacing w:before="0" w:beforeAutospacing="0" w:after="0" w:afterAutospacing="0" w:line="276" w:lineRule="auto"/>
        <w:ind w:left="720"/>
        <w:rPr>
          <w:rFonts w:asciiTheme="majorHAnsi" w:eastAsia="Calibri" w:hAnsiTheme="majorHAnsi" w:cstheme="majorHAnsi"/>
          <w:strike/>
          <w:color w:val="000000" w:themeColor="text1"/>
          <w:sz w:val="18"/>
          <w:szCs w:val="18"/>
          <w:lang w:val="fr-CH"/>
        </w:rPr>
      </w:pPr>
    </w:p>
    <w:p w14:paraId="00D70AEC" w14:textId="77777777" w:rsidR="00EA5438" w:rsidRPr="00BD4CE7" w:rsidRDefault="00EA5438" w:rsidP="00EA5438">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 xml:space="preserve">Clause de non-responsabilité : </w:t>
      </w:r>
    </w:p>
    <w:p w14:paraId="54CA9D8E" w14:textId="77777777" w:rsidR="00EA5438" w:rsidRPr="00BD4CE7" w:rsidRDefault="00EA5438" w:rsidP="00EA5438">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Malgré un contrôle minutieux, l'AEM décline toute responsabilité quant au contenu et à l'utilisation de ce modèle.</w:t>
      </w:r>
    </w:p>
    <w:p w14:paraId="7C0B35A9" w14:textId="77777777" w:rsidR="00EA5438" w:rsidRPr="00BD4CE7" w:rsidRDefault="00EA5438" w:rsidP="00EA5438">
      <w:pPr>
        <w:pStyle w:val="paragraph"/>
        <w:spacing w:after="0" w:line="276" w:lineRule="auto"/>
        <w:textAlignment w:val="baseline"/>
        <w:rPr>
          <w:rFonts w:asciiTheme="majorHAnsi" w:hAnsiTheme="majorHAnsi" w:cstheme="majorHAnsi"/>
          <w:color w:val="000000" w:themeColor="text1"/>
          <w:sz w:val="18"/>
          <w:szCs w:val="18"/>
          <w:lang w:val="fr-CH" w:eastAsia="en-US" w:bidi="en-US"/>
        </w:rPr>
      </w:pPr>
      <w:r w:rsidRPr="00BD4CE7">
        <w:rPr>
          <w:rFonts w:asciiTheme="majorHAnsi" w:hAnsiTheme="majorHAnsi" w:cstheme="majorHAnsi"/>
          <w:color w:val="000000" w:themeColor="text1"/>
          <w:sz w:val="18"/>
          <w:szCs w:val="18"/>
          <w:lang w:val="fr-CH" w:eastAsia="en-US" w:bidi="en-US"/>
        </w:rPr>
        <w:t xml:space="preserve">N'hésitez pas à nous contacter pour de plus amples informations :  </w:t>
      </w:r>
      <w:r w:rsidRPr="00BD4CE7">
        <w:rPr>
          <w:rFonts w:asciiTheme="majorHAnsi" w:hAnsiTheme="majorHAnsi" w:cstheme="majorHAnsi"/>
          <w:color w:val="000000" w:themeColor="text1"/>
          <w:sz w:val="18"/>
          <w:szCs w:val="18"/>
          <w:lang w:val="fr-CH" w:eastAsia="en-US" w:bidi="en-US"/>
        </w:rPr>
        <w:br/>
        <w:t>Lorena Marti, assistante de la présidence de l'AEM, lorena.marti@aem.ch, +41 43 344 72 07</w:t>
      </w:r>
      <w:r w:rsidRPr="00BD4CE7">
        <w:rPr>
          <w:rFonts w:asciiTheme="majorHAnsi" w:hAnsiTheme="majorHAnsi" w:cstheme="majorHAnsi"/>
          <w:color w:val="000000" w:themeColor="text1"/>
          <w:sz w:val="18"/>
          <w:szCs w:val="18"/>
          <w:lang w:val="fr-CH" w:eastAsia="en-US" w:bidi="en-US"/>
        </w:rPr>
        <w:br/>
        <w:t xml:space="preserve">Beat </w:t>
      </w:r>
      <w:proofErr w:type="spellStart"/>
      <w:r w:rsidRPr="00BD4CE7">
        <w:rPr>
          <w:rFonts w:asciiTheme="majorHAnsi" w:hAnsiTheme="majorHAnsi" w:cstheme="majorHAnsi"/>
          <w:color w:val="000000" w:themeColor="text1"/>
          <w:sz w:val="18"/>
          <w:szCs w:val="18"/>
          <w:lang w:val="fr-CH" w:eastAsia="en-US" w:bidi="en-US"/>
        </w:rPr>
        <w:t>Leuthold</w:t>
      </w:r>
      <w:proofErr w:type="spellEnd"/>
      <w:r w:rsidRPr="00BD4CE7">
        <w:rPr>
          <w:rFonts w:asciiTheme="majorHAnsi" w:hAnsiTheme="majorHAnsi" w:cstheme="majorHAnsi"/>
          <w:color w:val="000000" w:themeColor="text1"/>
          <w:sz w:val="18"/>
          <w:szCs w:val="18"/>
          <w:lang w:val="fr-CH" w:eastAsia="en-US" w:bidi="en-US"/>
        </w:rPr>
        <w:t>, président de l'AEM, beat.leuthold@aem.ch, +41 79 198 83 76 </w:t>
      </w:r>
    </w:p>
    <w:p w14:paraId="5516A155" w14:textId="77777777" w:rsidR="00EA5438" w:rsidRPr="00BD4CE7" w:rsidRDefault="00EA5438" w:rsidP="00EA5438">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val="fr-CH" w:bidi="en-US"/>
        </w:rPr>
      </w:pPr>
      <w:r w:rsidRPr="00BD4CE7">
        <w:rPr>
          <w:rFonts w:asciiTheme="majorHAnsi" w:hAnsiTheme="majorHAnsi" w:cstheme="majorHAnsi"/>
          <w:color w:val="000000" w:themeColor="text1"/>
          <w:szCs w:val="18"/>
          <w:lang w:val="fr-CH" w:bidi="en-US"/>
        </w:rPr>
        <w:t>L'AEM</w:t>
      </w:r>
    </w:p>
    <w:p w14:paraId="60382D57" w14:textId="77777777" w:rsidR="00EA5438" w:rsidRPr="00BD4CE7" w:rsidRDefault="00EA5438" w:rsidP="00EA5438">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val="fr-CH" w:bidi="en-US"/>
        </w:rPr>
      </w:pPr>
      <w:r w:rsidRPr="00BD4CE7">
        <w:rPr>
          <w:rFonts w:asciiTheme="majorHAnsi" w:hAnsiTheme="majorHAnsi" w:cstheme="majorHAnsi"/>
          <w:color w:val="000000" w:themeColor="text1"/>
          <w:szCs w:val="18"/>
          <w:lang w:val="fr-CH" w:bidi="en-US"/>
        </w:rPr>
        <w:t>En tant qu'association faîtière suisse alémanique regroupant aujourd'hui 33 œuvres missionnaires et 5 instituts de formation théologique, l'AEM promeut la cause de la diffusion de l'</w:t>
      </w:r>
      <w:proofErr w:type="spellStart"/>
      <w:r w:rsidRPr="00BD4CE7">
        <w:rPr>
          <w:rFonts w:asciiTheme="majorHAnsi" w:hAnsiTheme="majorHAnsi" w:cstheme="majorHAnsi"/>
          <w:color w:val="000000" w:themeColor="text1"/>
          <w:szCs w:val="18"/>
          <w:lang w:val="fr-CH" w:bidi="en-US"/>
        </w:rPr>
        <w:t>Evangile</w:t>
      </w:r>
      <w:proofErr w:type="spellEnd"/>
      <w:r w:rsidRPr="00BD4CE7">
        <w:rPr>
          <w:rFonts w:asciiTheme="majorHAnsi" w:hAnsiTheme="majorHAnsi" w:cstheme="majorHAnsi"/>
          <w:color w:val="000000" w:themeColor="text1"/>
          <w:szCs w:val="18"/>
          <w:lang w:val="fr-CH" w:bidi="en-US"/>
        </w:rPr>
        <w:t xml:space="preserve"> en paroles et en actes au-delà de toutes les barrières culturelles, au niveau local et mondial. Elle est un réseau et un centre de compétences pour un travail missionnaire global et s'engage pour la mobilisation, la formation, le lobbying, l'encadrement du personnel et l'assurance qualité. </w:t>
      </w:r>
    </w:p>
    <w:p w14:paraId="66305F49" w14:textId="77777777" w:rsidR="00EA5438" w:rsidRPr="00BD4CE7" w:rsidRDefault="00EA5438" w:rsidP="00EA5438">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val="fr-CH" w:bidi="en-US"/>
        </w:rPr>
      </w:pPr>
      <w:r w:rsidRPr="00BD4CE7">
        <w:rPr>
          <w:rFonts w:asciiTheme="majorHAnsi" w:hAnsiTheme="majorHAnsi" w:cstheme="majorHAnsi"/>
          <w:color w:val="000000" w:themeColor="text1"/>
          <w:szCs w:val="18"/>
          <w:lang w:val="fr-CH" w:bidi="en-US"/>
        </w:rPr>
        <w:t xml:space="preserve"> </w:t>
      </w:r>
    </w:p>
    <w:p w14:paraId="68C456F2" w14:textId="77777777" w:rsidR="00EA5438" w:rsidRPr="00BD4CE7" w:rsidRDefault="00EA5438" w:rsidP="00EA5438">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val="fr-CH" w:bidi="en-US"/>
        </w:rPr>
      </w:pPr>
      <w:r w:rsidRPr="00BD4CE7">
        <w:rPr>
          <w:rFonts w:asciiTheme="majorHAnsi" w:hAnsiTheme="majorHAnsi" w:cstheme="majorHAnsi"/>
          <w:color w:val="000000" w:themeColor="text1"/>
          <w:szCs w:val="18"/>
          <w:lang w:val="fr-CH" w:bidi="en-US"/>
        </w:rPr>
        <w:t xml:space="preserve">L'association AEM a été créée en 1972 pour renforcer et encourager les œuvres missionnaires et d'entraide protestantes. L'AEM est une communauté de travail de l'Alliance évangélique suisse alémanique.  </w:t>
      </w:r>
    </w:p>
    <w:p w14:paraId="4F48838A" w14:textId="77777777" w:rsidR="00EA5438" w:rsidRPr="00EA5438" w:rsidRDefault="00EA5438" w:rsidP="00EA5438">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bidi="en-US"/>
        </w:rPr>
      </w:pPr>
      <w:proofErr w:type="gramStart"/>
      <w:r w:rsidRPr="00EA5438">
        <w:rPr>
          <w:rFonts w:asciiTheme="majorHAnsi" w:hAnsiTheme="majorHAnsi" w:cstheme="majorHAnsi"/>
          <w:color w:val="000000" w:themeColor="text1"/>
          <w:szCs w:val="18"/>
          <w:lang w:bidi="en-US"/>
        </w:rPr>
        <w:t>Lien :</w:t>
      </w:r>
      <w:proofErr w:type="gramEnd"/>
      <w:r w:rsidRPr="00EA5438">
        <w:rPr>
          <w:rFonts w:asciiTheme="majorHAnsi" w:hAnsiTheme="majorHAnsi" w:cstheme="majorHAnsi"/>
          <w:color w:val="000000" w:themeColor="text1"/>
          <w:szCs w:val="18"/>
          <w:lang w:bidi="en-US"/>
        </w:rPr>
        <w:t xml:space="preserve"> www.aem.ch  </w:t>
      </w:r>
    </w:p>
    <w:p w14:paraId="2BEB281D" w14:textId="77777777" w:rsidR="00EA5438" w:rsidRPr="00EA5438" w:rsidRDefault="00EA5438" w:rsidP="00EA5438">
      <w:pPr>
        <w:spacing w:after="160" w:line="259" w:lineRule="auto"/>
        <w:jc w:val="left"/>
        <w:rPr>
          <w:rFonts w:asciiTheme="majorHAnsi" w:hAnsiTheme="majorHAnsi" w:cstheme="majorHAnsi"/>
          <w:color w:val="000000" w:themeColor="text1"/>
        </w:rPr>
      </w:pPr>
      <w:r w:rsidRPr="00EA5438">
        <w:rPr>
          <w:rFonts w:asciiTheme="majorHAnsi" w:hAnsiTheme="majorHAnsi" w:cstheme="majorHAnsi"/>
          <w:color w:val="000000" w:themeColor="text1"/>
        </w:rPr>
        <w:br w:type="page"/>
      </w:r>
    </w:p>
    <w:p w14:paraId="0E233BEA" w14:textId="137D6548" w:rsidR="003A24F8" w:rsidRPr="00B97CBA" w:rsidRDefault="00B97CBA" w:rsidP="00B6436A">
      <w:pPr>
        <w:spacing w:after="80" w:line="276" w:lineRule="auto"/>
        <w:rPr>
          <w:rFonts w:asciiTheme="majorHAnsi" w:eastAsia="Arial Unicode MS" w:hAnsiTheme="majorHAnsi" w:cstheme="majorHAnsi"/>
          <w:b/>
          <w:bCs/>
          <w:color w:val="000000" w:themeColor="text1"/>
          <w:sz w:val="36"/>
          <w:szCs w:val="36"/>
          <w:lang w:val="fr-CH"/>
        </w:rPr>
      </w:pPr>
      <w:r w:rsidRPr="00B97CBA">
        <w:rPr>
          <w:rFonts w:asciiTheme="majorHAnsi" w:eastAsia="Arial Unicode MS" w:hAnsiTheme="majorHAnsi" w:cstheme="majorHAnsi"/>
          <w:b/>
          <w:bCs/>
          <w:color w:val="000000" w:themeColor="text1"/>
          <w:sz w:val="36"/>
          <w:szCs w:val="36"/>
          <w:lang w:val="fr-CH"/>
        </w:rPr>
        <w:lastRenderedPageBreak/>
        <w:t>Formulaire d'analyse d'impact sur la protection des données</w:t>
      </w:r>
    </w:p>
    <w:p w14:paraId="31D8A418" w14:textId="63B1BBDE" w:rsidR="003A24F8" w:rsidRPr="00B97CBA" w:rsidRDefault="00B97CBA" w:rsidP="00B6436A">
      <w:pPr>
        <w:pStyle w:val="Paragraphedeliste"/>
        <w:numPr>
          <w:ilvl w:val="0"/>
          <w:numId w:val="2"/>
        </w:numPr>
        <w:spacing w:after="80" w:line="276" w:lineRule="auto"/>
        <w:rPr>
          <w:rFonts w:asciiTheme="majorHAnsi" w:hAnsiTheme="majorHAnsi" w:cstheme="majorHAnsi"/>
          <w:b/>
          <w:bCs/>
          <w:color w:val="000000" w:themeColor="text1"/>
          <w:sz w:val="22"/>
          <w:szCs w:val="22"/>
          <w:lang w:val="fr-CH"/>
        </w:rPr>
      </w:pPr>
      <w:r>
        <w:rPr>
          <w:rFonts w:asciiTheme="majorHAnsi" w:hAnsiTheme="majorHAnsi" w:cstheme="majorHAnsi"/>
          <w:b/>
          <w:bCs/>
          <w:color w:val="000000" w:themeColor="text1"/>
          <w:sz w:val="22"/>
          <w:szCs w:val="22"/>
          <w:lang w:val="fr-CH"/>
        </w:rPr>
        <w:t>I</w:t>
      </w:r>
      <w:r w:rsidRPr="00B97CBA">
        <w:rPr>
          <w:rFonts w:asciiTheme="majorHAnsi" w:hAnsiTheme="majorHAnsi" w:cstheme="majorHAnsi"/>
          <w:b/>
          <w:bCs/>
          <w:color w:val="000000" w:themeColor="text1"/>
          <w:sz w:val="22"/>
          <w:szCs w:val="22"/>
          <w:lang w:val="fr-CH"/>
        </w:rPr>
        <w:t>nformations sur le responsable du traitement des données</w:t>
      </w:r>
    </w:p>
    <w:tbl>
      <w:tblPr>
        <w:tblStyle w:val="Grilledutableau"/>
        <w:tblW w:w="0" w:type="auto"/>
        <w:tblInd w:w="0" w:type="dxa"/>
        <w:tblBorders>
          <w:top w:val="single" w:sz="12" w:space="0" w:color="000000" w:themeColor="text1"/>
          <w:left w:val="none" w:sz="0" w:space="0" w:color="auto"/>
          <w:bottom w:val="single" w:sz="12" w:space="0" w:color="000000" w:themeColor="text1"/>
          <w:right w:val="none" w:sz="0" w:space="0" w:color="auto"/>
          <w:insideH w:val="single" w:sz="6" w:space="0" w:color="000000" w:themeColor="text1"/>
          <w:insideV w:val="none" w:sz="0" w:space="0" w:color="auto"/>
        </w:tblBorders>
        <w:tblLook w:val="04A0" w:firstRow="1" w:lastRow="0" w:firstColumn="1" w:lastColumn="0" w:noHBand="0" w:noVBand="1"/>
      </w:tblPr>
      <w:tblGrid>
        <w:gridCol w:w="2181"/>
        <w:gridCol w:w="6891"/>
      </w:tblGrid>
      <w:tr w:rsidR="00B6436A" w:rsidRPr="001D6165" w14:paraId="7B6819FC" w14:textId="77777777" w:rsidTr="00B6436A">
        <w:tc>
          <w:tcPr>
            <w:tcW w:w="2268" w:type="dxa"/>
            <w:hideMark/>
          </w:tcPr>
          <w:p w14:paraId="5F1BF639" w14:textId="0D49C448" w:rsidR="003A24F8" w:rsidRPr="001D6165" w:rsidRDefault="00B97CBA" w:rsidP="00B6436A">
            <w:pPr>
              <w:spacing w:after="80" w:line="276" w:lineRule="auto"/>
              <w:rPr>
                <w:rFonts w:asciiTheme="majorHAnsi" w:hAnsiTheme="majorHAnsi" w:cstheme="majorHAnsi"/>
                <w:color w:val="000000" w:themeColor="text1"/>
                <w:szCs w:val="18"/>
                <w:lang w:val="de-CH" w:bidi="en-US"/>
              </w:rPr>
            </w:pPr>
            <w:proofErr w:type="spellStart"/>
            <w:r>
              <w:rPr>
                <w:rFonts w:asciiTheme="majorHAnsi" w:hAnsiTheme="majorHAnsi" w:cstheme="majorHAnsi"/>
                <w:color w:val="000000" w:themeColor="text1"/>
                <w:szCs w:val="18"/>
                <w:lang w:val="de-CH" w:bidi="en-US"/>
              </w:rPr>
              <w:t>Nom</w:t>
            </w:r>
            <w:proofErr w:type="spellEnd"/>
          </w:p>
        </w:tc>
        <w:tc>
          <w:tcPr>
            <w:tcW w:w="7364" w:type="dxa"/>
          </w:tcPr>
          <w:p w14:paraId="4EC1C9D0" w14:textId="77777777" w:rsidR="003A24F8" w:rsidRPr="001D6165" w:rsidRDefault="003A24F8" w:rsidP="00B6436A">
            <w:pPr>
              <w:spacing w:after="80" w:line="276" w:lineRule="auto"/>
              <w:rPr>
                <w:rFonts w:asciiTheme="majorHAnsi" w:hAnsiTheme="majorHAnsi" w:cstheme="majorHAnsi"/>
                <w:b/>
                <w:color w:val="000000" w:themeColor="text1"/>
                <w:sz w:val="20"/>
                <w:szCs w:val="20"/>
                <w:lang w:val="de-CH" w:bidi="en-US"/>
              </w:rPr>
            </w:pPr>
          </w:p>
        </w:tc>
      </w:tr>
      <w:tr w:rsidR="00B6436A" w:rsidRPr="001D6165" w14:paraId="1C41D188" w14:textId="77777777" w:rsidTr="00B6436A">
        <w:tc>
          <w:tcPr>
            <w:tcW w:w="2268" w:type="dxa"/>
            <w:hideMark/>
          </w:tcPr>
          <w:p w14:paraId="63B9C830" w14:textId="63D55653" w:rsidR="003A24F8" w:rsidRPr="001D6165" w:rsidRDefault="00B97CBA" w:rsidP="00B6436A">
            <w:pPr>
              <w:spacing w:after="80" w:line="276" w:lineRule="auto"/>
              <w:rPr>
                <w:rFonts w:asciiTheme="majorHAnsi" w:hAnsiTheme="majorHAnsi" w:cstheme="majorHAnsi"/>
                <w:color w:val="000000" w:themeColor="text1"/>
                <w:szCs w:val="18"/>
                <w:lang w:val="de-CH" w:bidi="en-US"/>
              </w:rPr>
            </w:pPr>
            <w:r>
              <w:rPr>
                <w:rFonts w:asciiTheme="majorHAnsi" w:hAnsiTheme="majorHAnsi" w:cstheme="majorHAnsi"/>
                <w:color w:val="000000" w:themeColor="text1"/>
                <w:szCs w:val="18"/>
                <w:lang w:val="de-CH" w:bidi="en-US"/>
              </w:rPr>
              <w:t xml:space="preserve">Adresse </w:t>
            </w:r>
            <w:proofErr w:type="spellStart"/>
            <w:r>
              <w:rPr>
                <w:rFonts w:asciiTheme="majorHAnsi" w:hAnsiTheme="majorHAnsi" w:cstheme="majorHAnsi"/>
                <w:color w:val="000000" w:themeColor="text1"/>
                <w:szCs w:val="18"/>
                <w:lang w:val="de-CH" w:bidi="en-US"/>
              </w:rPr>
              <w:t>postale</w:t>
            </w:r>
            <w:proofErr w:type="spellEnd"/>
          </w:p>
        </w:tc>
        <w:tc>
          <w:tcPr>
            <w:tcW w:w="7364" w:type="dxa"/>
          </w:tcPr>
          <w:p w14:paraId="6941CC27" w14:textId="77777777" w:rsidR="003A24F8" w:rsidRPr="001D6165" w:rsidRDefault="003A24F8" w:rsidP="00B6436A">
            <w:pPr>
              <w:spacing w:after="80" w:line="276" w:lineRule="auto"/>
              <w:rPr>
                <w:rFonts w:asciiTheme="majorHAnsi" w:hAnsiTheme="majorHAnsi" w:cstheme="majorHAnsi"/>
                <w:b/>
                <w:color w:val="000000" w:themeColor="text1"/>
                <w:sz w:val="20"/>
                <w:szCs w:val="20"/>
                <w:lang w:val="de-CH" w:bidi="en-US"/>
              </w:rPr>
            </w:pPr>
          </w:p>
        </w:tc>
      </w:tr>
      <w:tr w:rsidR="00B6436A" w:rsidRPr="001D6165" w14:paraId="4B108B2B" w14:textId="77777777" w:rsidTr="00B6436A">
        <w:tc>
          <w:tcPr>
            <w:tcW w:w="2268" w:type="dxa"/>
            <w:hideMark/>
          </w:tcPr>
          <w:p w14:paraId="24100E52" w14:textId="0E33A862" w:rsidR="003A24F8" w:rsidRPr="001D6165" w:rsidRDefault="00B97CBA" w:rsidP="00B6436A">
            <w:pPr>
              <w:spacing w:after="80" w:line="276" w:lineRule="auto"/>
              <w:rPr>
                <w:rFonts w:asciiTheme="majorHAnsi" w:hAnsiTheme="majorHAnsi" w:cstheme="majorHAnsi"/>
                <w:color w:val="000000" w:themeColor="text1"/>
                <w:szCs w:val="18"/>
                <w:lang w:val="de-CH" w:bidi="en-US"/>
              </w:rPr>
            </w:pPr>
            <w:proofErr w:type="spellStart"/>
            <w:r>
              <w:rPr>
                <w:rFonts w:asciiTheme="majorHAnsi" w:hAnsiTheme="majorHAnsi" w:cstheme="majorHAnsi"/>
                <w:color w:val="000000" w:themeColor="text1"/>
                <w:szCs w:val="18"/>
                <w:lang w:val="de-CH" w:bidi="en-US"/>
              </w:rPr>
              <w:t>Numéro</w:t>
            </w:r>
            <w:proofErr w:type="spellEnd"/>
            <w:r>
              <w:rPr>
                <w:rFonts w:asciiTheme="majorHAnsi" w:hAnsiTheme="majorHAnsi" w:cstheme="majorHAnsi"/>
                <w:color w:val="000000" w:themeColor="text1"/>
                <w:szCs w:val="18"/>
                <w:lang w:val="de-CH" w:bidi="en-US"/>
              </w:rPr>
              <w:t xml:space="preserve"> de </w:t>
            </w:r>
            <w:proofErr w:type="spellStart"/>
            <w:r>
              <w:rPr>
                <w:rFonts w:asciiTheme="majorHAnsi" w:hAnsiTheme="majorHAnsi" w:cstheme="majorHAnsi"/>
                <w:color w:val="000000" w:themeColor="text1"/>
                <w:szCs w:val="18"/>
                <w:lang w:val="de-CH" w:bidi="en-US"/>
              </w:rPr>
              <w:t>téléphone</w:t>
            </w:r>
            <w:proofErr w:type="spellEnd"/>
          </w:p>
        </w:tc>
        <w:tc>
          <w:tcPr>
            <w:tcW w:w="7364" w:type="dxa"/>
          </w:tcPr>
          <w:p w14:paraId="1702374F" w14:textId="77777777" w:rsidR="003A24F8" w:rsidRPr="001D6165" w:rsidRDefault="003A24F8" w:rsidP="00B6436A">
            <w:pPr>
              <w:spacing w:after="80" w:line="276" w:lineRule="auto"/>
              <w:rPr>
                <w:rFonts w:asciiTheme="majorHAnsi" w:hAnsiTheme="majorHAnsi" w:cstheme="majorHAnsi"/>
                <w:b/>
                <w:color w:val="000000" w:themeColor="text1"/>
                <w:sz w:val="20"/>
                <w:szCs w:val="20"/>
                <w:lang w:val="de-CH" w:bidi="en-US"/>
              </w:rPr>
            </w:pPr>
          </w:p>
        </w:tc>
      </w:tr>
      <w:tr w:rsidR="00B6436A" w:rsidRPr="001D6165" w14:paraId="1D7B0DB4" w14:textId="77777777" w:rsidTr="00B6436A">
        <w:tc>
          <w:tcPr>
            <w:tcW w:w="2268" w:type="dxa"/>
            <w:hideMark/>
          </w:tcPr>
          <w:p w14:paraId="54B7D6AC" w14:textId="60BF0BDA" w:rsidR="003A24F8" w:rsidRPr="001D6165" w:rsidRDefault="00B97CBA" w:rsidP="00B6436A">
            <w:pPr>
              <w:spacing w:after="80" w:line="276" w:lineRule="auto"/>
              <w:rPr>
                <w:rFonts w:asciiTheme="majorHAnsi" w:hAnsiTheme="majorHAnsi" w:cstheme="majorHAnsi"/>
                <w:color w:val="000000" w:themeColor="text1"/>
                <w:szCs w:val="18"/>
                <w:lang w:val="de-CH" w:bidi="en-US"/>
              </w:rPr>
            </w:pPr>
            <w:r>
              <w:rPr>
                <w:rFonts w:asciiTheme="majorHAnsi" w:hAnsiTheme="majorHAnsi" w:cstheme="majorHAnsi"/>
                <w:color w:val="000000" w:themeColor="text1"/>
                <w:szCs w:val="18"/>
                <w:lang w:val="de-CH" w:bidi="en-US"/>
              </w:rPr>
              <w:t xml:space="preserve">Adresse </w:t>
            </w:r>
            <w:proofErr w:type="spellStart"/>
            <w:r>
              <w:rPr>
                <w:rFonts w:asciiTheme="majorHAnsi" w:hAnsiTheme="majorHAnsi" w:cstheme="majorHAnsi"/>
                <w:color w:val="000000" w:themeColor="text1"/>
                <w:szCs w:val="18"/>
                <w:lang w:val="de-CH" w:bidi="en-US"/>
              </w:rPr>
              <w:t>e-mail</w:t>
            </w:r>
            <w:proofErr w:type="spellEnd"/>
          </w:p>
        </w:tc>
        <w:tc>
          <w:tcPr>
            <w:tcW w:w="7364" w:type="dxa"/>
          </w:tcPr>
          <w:p w14:paraId="2BB36D76" w14:textId="77777777" w:rsidR="003A24F8" w:rsidRPr="001D6165" w:rsidRDefault="003A24F8" w:rsidP="00B6436A">
            <w:pPr>
              <w:spacing w:after="80" w:line="276" w:lineRule="auto"/>
              <w:rPr>
                <w:rFonts w:asciiTheme="majorHAnsi" w:hAnsiTheme="majorHAnsi" w:cstheme="majorHAnsi"/>
                <w:b/>
                <w:color w:val="000000" w:themeColor="text1"/>
                <w:sz w:val="20"/>
                <w:szCs w:val="20"/>
                <w:lang w:val="de-CH" w:bidi="en-US"/>
              </w:rPr>
            </w:pPr>
          </w:p>
        </w:tc>
      </w:tr>
    </w:tbl>
    <w:p w14:paraId="14C970F5" w14:textId="77777777" w:rsidR="003A24F8" w:rsidRPr="001D6165" w:rsidRDefault="003A24F8" w:rsidP="00B6436A">
      <w:pPr>
        <w:spacing w:after="80" w:line="276" w:lineRule="auto"/>
        <w:rPr>
          <w:rFonts w:asciiTheme="majorHAnsi" w:hAnsiTheme="majorHAnsi" w:cstheme="majorHAnsi"/>
          <w:b/>
          <w:color w:val="000000" w:themeColor="text1"/>
          <w:sz w:val="20"/>
          <w:szCs w:val="20"/>
          <w:lang w:bidi="en-US"/>
        </w:rPr>
      </w:pPr>
    </w:p>
    <w:p w14:paraId="0EFF342F" w14:textId="169D6E91" w:rsidR="003A24F8" w:rsidRPr="00B97CBA" w:rsidRDefault="00B97CBA" w:rsidP="00B6436A">
      <w:pPr>
        <w:pStyle w:val="Paragraphedeliste"/>
        <w:numPr>
          <w:ilvl w:val="0"/>
          <w:numId w:val="2"/>
        </w:numPr>
        <w:spacing w:after="80" w:line="276" w:lineRule="auto"/>
        <w:rPr>
          <w:rFonts w:asciiTheme="majorHAnsi" w:hAnsiTheme="majorHAnsi" w:cstheme="majorHAnsi"/>
          <w:b/>
          <w:bCs/>
          <w:color w:val="000000" w:themeColor="text1"/>
          <w:sz w:val="22"/>
          <w:szCs w:val="22"/>
          <w:lang w:val="fr-CH"/>
        </w:rPr>
      </w:pPr>
      <w:r w:rsidRPr="00B97CBA">
        <w:rPr>
          <w:rFonts w:asciiTheme="majorHAnsi" w:hAnsiTheme="majorHAnsi" w:cstheme="majorHAnsi"/>
          <w:b/>
          <w:bCs/>
          <w:color w:val="000000" w:themeColor="text1"/>
          <w:sz w:val="22"/>
          <w:szCs w:val="22"/>
          <w:lang w:val="fr-CH"/>
        </w:rPr>
        <w:t>Description du traitement prévu de données personnelles</w:t>
      </w:r>
    </w:p>
    <w:tbl>
      <w:tblPr>
        <w:tblStyle w:val="Grilledutableau"/>
        <w:tblW w:w="0" w:type="auto"/>
        <w:tblInd w:w="0" w:type="dxa"/>
        <w:tblBorders>
          <w:top w:val="single" w:sz="12" w:space="0" w:color="000000" w:themeColor="text1"/>
          <w:left w:val="none" w:sz="0" w:space="0" w:color="auto"/>
          <w:bottom w:val="single" w:sz="12" w:space="0" w:color="000000" w:themeColor="text1"/>
          <w:right w:val="none" w:sz="0" w:space="0" w:color="auto"/>
          <w:insideH w:val="single" w:sz="6" w:space="0" w:color="000000" w:themeColor="text1"/>
          <w:insideV w:val="single" w:sz="8" w:space="0" w:color="002060"/>
        </w:tblBorders>
        <w:tblLook w:val="04A0" w:firstRow="1" w:lastRow="0" w:firstColumn="1" w:lastColumn="0" w:noHBand="0" w:noVBand="1"/>
      </w:tblPr>
      <w:tblGrid>
        <w:gridCol w:w="9072"/>
      </w:tblGrid>
      <w:tr w:rsidR="00B6436A" w:rsidRPr="00B97CBA" w14:paraId="5BCA06F2" w14:textId="77777777" w:rsidTr="006B6B4B">
        <w:tc>
          <w:tcPr>
            <w:tcW w:w="9632" w:type="dxa"/>
            <w:hideMark/>
          </w:tcPr>
          <w:bookmarkEnd w:id="0"/>
          <w:bookmarkEnd w:id="1"/>
          <w:p w14:paraId="6F81A5FE" w14:textId="3CB18B7E" w:rsidR="003A24F8" w:rsidRPr="00B97CBA" w:rsidRDefault="00B97CBA" w:rsidP="00B6436A">
            <w:pPr>
              <w:spacing w:after="80" w:line="276" w:lineRule="auto"/>
              <w:rPr>
                <w:rFonts w:asciiTheme="majorHAnsi" w:hAnsiTheme="majorHAnsi" w:cstheme="majorHAnsi"/>
                <w:color w:val="000000" w:themeColor="text1"/>
                <w:szCs w:val="18"/>
                <w:lang w:val="fr-CH" w:bidi="en-US"/>
              </w:rPr>
            </w:pPr>
            <w:r w:rsidRPr="00B97CBA">
              <w:rPr>
                <w:rFonts w:asciiTheme="majorHAnsi" w:hAnsiTheme="majorHAnsi" w:cstheme="majorHAnsi"/>
                <w:color w:val="000000" w:themeColor="text1"/>
                <w:szCs w:val="18"/>
                <w:lang w:val="fr-CH" w:bidi="en-US"/>
              </w:rPr>
              <w:t>Quelles données personnelles (particulières) doivent être traitées (catégories de données) ?</w:t>
            </w:r>
          </w:p>
        </w:tc>
      </w:tr>
      <w:tr w:rsidR="00B6436A" w:rsidRPr="001D6165" w14:paraId="78A0F9AE" w14:textId="77777777" w:rsidTr="006B6B4B">
        <w:tc>
          <w:tcPr>
            <w:tcW w:w="9632" w:type="dxa"/>
            <w:hideMark/>
          </w:tcPr>
          <w:p w14:paraId="70794D8C" w14:textId="4C2ACBCE" w:rsidR="003A24F8" w:rsidRPr="001D6165" w:rsidRDefault="00B97CBA" w:rsidP="00B6436A">
            <w:pPr>
              <w:spacing w:after="80" w:line="276" w:lineRule="auto"/>
              <w:rPr>
                <w:rFonts w:asciiTheme="majorHAnsi" w:hAnsiTheme="majorHAnsi" w:cstheme="majorHAnsi"/>
                <w:color w:val="000000" w:themeColor="text1"/>
                <w:szCs w:val="18"/>
                <w:highlight w:val="yellow"/>
                <w:lang w:val="de-CH" w:bidi="en-US"/>
              </w:rPr>
            </w:pPr>
            <w:proofErr w:type="spellStart"/>
            <w:r>
              <w:rPr>
                <w:rFonts w:asciiTheme="majorHAnsi" w:hAnsiTheme="majorHAnsi" w:cstheme="majorHAnsi"/>
                <w:color w:val="000000" w:themeColor="text1"/>
                <w:szCs w:val="18"/>
                <w:highlight w:val="yellow"/>
                <w:lang w:val="de-CH" w:bidi="en-US"/>
              </w:rPr>
              <w:t>Exemple</w:t>
            </w:r>
            <w:proofErr w:type="spellEnd"/>
            <w:r w:rsidR="003A24F8" w:rsidRPr="001D6165">
              <w:rPr>
                <w:rFonts w:asciiTheme="majorHAnsi" w:hAnsiTheme="majorHAnsi" w:cstheme="majorHAnsi"/>
                <w:color w:val="000000" w:themeColor="text1"/>
                <w:szCs w:val="18"/>
                <w:highlight w:val="yellow"/>
                <w:lang w:val="de-CH" w:bidi="en-US"/>
              </w:rPr>
              <w:t>…</w:t>
            </w:r>
          </w:p>
        </w:tc>
      </w:tr>
      <w:tr w:rsidR="00B6436A" w:rsidRPr="00B97CBA" w14:paraId="16FAC30E" w14:textId="77777777" w:rsidTr="006B6B4B">
        <w:tc>
          <w:tcPr>
            <w:tcW w:w="9632" w:type="dxa"/>
            <w:hideMark/>
          </w:tcPr>
          <w:p w14:paraId="529771EF" w14:textId="10B03720" w:rsidR="003A24F8" w:rsidRPr="00B97CBA" w:rsidRDefault="00B97CBA" w:rsidP="00B6436A">
            <w:pPr>
              <w:spacing w:after="80" w:line="276" w:lineRule="auto"/>
              <w:rPr>
                <w:rFonts w:asciiTheme="majorHAnsi" w:hAnsiTheme="majorHAnsi" w:cstheme="majorHAnsi"/>
                <w:color w:val="000000" w:themeColor="text1"/>
                <w:szCs w:val="18"/>
                <w:lang w:val="fr-CH"/>
              </w:rPr>
            </w:pPr>
            <w:r w:rsidRPr="00B97CBA">
              <w:rPr>
                <w:rFonts w:asciiTheme="majorHAnsi" w:hAnsiTheme="majorHAnsi" w:cstheme="majorHAnsi"/>
                <w:color w:val="000000" w:themeColor="text1"/>
                <w:szCs w:val="18"/>
                <w:lang w:val="fr-CH" w:bidi="en-US"/>
              </w:rPr>
              <w:t>Comment les données personnelles doivent-elles être traitées (opérations de traitement) ?</w:t>
            </w:r>
          </w:p>
        </w:tc>
      </w:tr>
      <w:tr w:rsidR="00B6436A" w:rsidRPr="00B97CBA" w14:paraId="4DEC22BB" w14:textId="77777777" w:rsidTr="006B6B4B">
        <w:tc>
          <w:tcPr>
            <w:tcW w:w="9632" w:type="dxa"/>
          </w:tcPr>
          <w:p w14:paraId="2D19B2C6" w14:textId="77777777" w:rsidR="003A24F8" w:rsidRPr="00B97CBA" w:rsidRDefault="003A24F8" w:rsidP="00B6436A">
            <w:pPr>
              <w:spacing w:after="80" w:line="276" w:lineRule="auto"/>
              <w:rPr>
                <w:rFonts w:asciiTheme="majorHAnsi" w:hAnsiTheme="majorHAnsi" w:cstheme="majorHAnsi"/>
                <w:color w:val="000000" w:themeColor="text1"/>
                <w:szCs w:val="18"/>
                <w:lang w:val="fr-CH" w:bidi="en-US"/>
              </w:rPr>
            </w:pPr>
          </w:p>
        </w:tc>
      </w:tr>
      <w:tr w:rsidR="00B6436A" w:rsidRPr="00B97CBA" w14:paraId="6CA98692" w14:textId="77777777" w:rsidTr="006B6B4B">
        <w:tc>
          <w:tcPr>
            <w:tcW w:w="9632" w:type="dxa"/>
            <w:hideMark/>
          </w:tcPr>
          <w:p w14:paraId="76FD40BD" w14:textId="29305F47" w:rsidR="003A24F8" w:rsidRPr="00B97CBA" w:rsidRDefault="00B97CBA" w:rsidP="00B6436A">
            <w:pPr>
              <w:spacing w:after="80" w:line="276" w:lineRule="auto"/>
              <w:rPr>
                <w:rFonts w:asciiTheme="majorHAnsi" w:hAnsiTheme="majorHAnsi" w:cstheme="majorHAnsi"/>
                <w:color w:val="000000" w:themeColor="text1"/>
                <w:szCs w:val="18"/>
                <w:lang w:val="fr-CH" w:bidi="en-US"/>
              </w:rPr>
            </w:pPr>
            <w:r w:rsidRPr="00B97CBA">
              <w:rPr>
                <w:rFonts w:asciiTheme="majorHAnsi" w:hAnsiTheme="majorHAnsi" w:cstheme="majorHAnsi"/>
                <w:color w:val="000000" w:themeColor="text1"/>
                <w:szCs w:val="18"/>
                <w:lang w:val="fr-CH" w:bidi="en-US"/>
              </w:rPr>
              <w:t>Dans quel but les données personnelles doivent-elles être traitées ?</w:t>
            </w:r>
          </w:p>
        </w:tc>
      </w:tr>
      <w:tr w:rsidR="00B6436A" w:rsidRPr="00B97CBA" w14:paraId="17300F46" w14:textId="77777777" w:rsidTr="006B6B4B">
        <w:tc>
          <w:tcPr>
            <w:tcW w:w="9632" w:type="dxa"/>
          </w:tcPr>
          <w:p w14:paraId="3E9C8F3E" w14:textId="77777777" w:rsidR="003A24F8" w:rsidRPr="00B97CBA" w:rsidRDefault="003A24F8" w:rsidP="00B6436A">
            <w:pPr>
              <w:spacing w:after="80" w:line="276" w:lineRule="auto"/>
              <w:rPr>
                <w:rFonts w:asciiTheme="majorHAnsi" w:hAnsiTheme="majorHAnsi" w:cstheme="majorHAnsi"/>
                <w:color w:val="000000" w:themeColor="text1"/>
                <w:szCs w:val="18"/>
                <w:lang w:val="fr-CH" w:bidi="en-US"/>
              </w:rPr>
            </w:pPr>
          </w:p>
        </w:tc>
      </w:tr>
      <w:tr w:rsidR="00B6436A" w:rsidRPr="00B97CBA" w14:paraId="4584E1B4" w14:textId="77777777" w:rsidTr="006B6B4B">
        <w:tc>
          <w:tcPr>
            <w:tcW w:w="9632" w:type="dxa"/>
            <w:hideMark/>
          </w:tcPr>
          <w:p w14:paraId="29C6AA6D" w14:textId="0773C690" w:rsidR="003A24F8" w:rsidRPr="00B97CBA" w:rsidRDefault="00B97CBA" w:rsidP="00B6436A">
            <w:pPr>
              <w:spacing w:after="80" w:line="276" w:lineRule="auto"/>
              <w:rPr>
                <w:rFonts w:asciiTheme="majorHAnsi" w:hAnsiTheme="majorHAnsi" w:cstheme="majorHAnsi"/>
                <w:color w:val="000000" w:themeColor="text1"/>
                <w:szCs w:val="18"/>
                <w:lang w:val="fr-CH"/>
              </w:rPr>
            </w:pPr>
            <w:r w:rsidRPr="00B97CBA">
              <w:rPr>
                <w:rFonts w:asciiTheme="majorHAnsi" w:hAnsiTheme="majorHAnsi" w:cstheme="majorHAnsi"/>
                <w:color w:val="000000" w:themeColor="text1"/>
                <w:szCs w:val="18"/>
                <w:lang w:val="fr-CH" w:bidi="en-US"/>
              </w:rPr>
              <w:t>Dans quelle étendue les données personnelles doivent-elles être traitées ?</w:t>
            </w:r>
          </w:p>
        </w:tc>
      </w:tr>
      <w:tr w:rsidR="006B6B4B" w:rsidRPr="00B97CBA" w14:paraId="6E42F0C5" w14:textId="77777777" w:rsidTr="006B6B4B">
        <w:tc>
          <w:tcPr>
            <w:tcW w:w="9632" w:type="dxa"/>
          </w:tcPr>
          <w:p w14:paraId="15D38285" w14:textId="77777777" w:rsidR="003A24F8" w:rsidRPr="00B97CBA" w:rsidRDefault="003A24F8" w:rsidP="00B6436A">
            <w:pPr>
              <w:spacing w:after="80" w:line="276" w:lineRule="auto"/>
              <w:rPr>
                <w:rFonts w:asciiTheme="majorHAnsi" w:hAnsiTheme="majorHAnsi" w:cstheme="majorHAnsi"/>
                <w:color w:val="000000" w:themeColor="text1"/>
                <w:szCs w:val="18"/>
                <w:lang w:val="fr-CH" w:bidi="en-US"/>
              </w:rPr>
            </w:pPr>
          </w:p>
        </w:tc>
      </w:tr>
    </w:tbl>
    <w:p w14:paraId="191BA836" w14:textId="77777777" w:rsidR="003A24F8" w:rsidRPr="00B97CBA" w:rsidRDefault="003A24F8" w:rsidP="00B6436A">
      <w:pPr>
        <w:spacing w:after="80" w:line="276" w:lineRule="auto"/>
        <w:rPr>
          <w:rFonts w:asciiTheme="majorHAnsi" w:hAnsiTheme="majorHAnsi" w:cstheme="majorHAnsi"/>
          <w:color w:val="000000" w:themeColor="text1"/>
          <w:sz w:val="20"/>
          <w:szCs w:val="20"/>
          <w:lang w:val="fr-CH" w:bidi="en-US"/>
        </w:rPr>
      </w:pPr>
    </w:p>
    <w:p w14:paraId="5510CFCC" w14:textId="58F5AE5A" w:rsidR="003A24F8" w:rsidRDefault="00B97CBA" w:rsidP="00B6436A">
      <w:pPr>
        <w:pStyle w:val="Paragraphedeliste"/>
        <w:numPr>
          <w:ilvl w:val="0"/>
          <w:numId w:val="2"/>
        </w:numPr>
        <w:spacing w:after="80" w:line="276" w:lineRule="auto"/>
        <w:rPr>
          <w:rFonts w:asciiTheme="majorHAnsi" w:hAnsiTheme="majorHAnsi" w:cstheme="majorHAnsi"/>
          <w:b/>
          <w:bCs/>
          <w:color w:val="000000" w:themeColor="text1"/>
          <w:sz w:val="22"/>
          <w:szCs w:val="22"/>
        </w:rPr>
      </w:pPr>
      <w:r w:rsidRPr="00B97CBA">
        <w:rPr>
          <w:rFonts w:asciiTheme="majorHAnsi" w:hAnsiTheme="majorHAnsi" w:cstheme="majorHAnsi"/>
          <w:b/>
          <w:bCs/>
          <w:color w:val="000000" w:themeColor="text1"/>
          <w:sz w:val="22"/>
          <w:szCs w:val="22"/>
        </w:rPr>
        <w:t xml:space="preserve">Evaluation des </w:t>
      </w:r>
      <w:proofErr w:type="spellStart"/>
      <w:r w:rsidRPr="00B97CBA">
        <w:rPr>
          <w:rFonts w:asciiTheme="majorHAnsi" w:hAnsiTheme="majorHAnsi" w:cstheme="majorHAnsi"/>
          <w:b/>
          <w:bCs/>
          <w:color w:val="000000" w:themeColor="text1"/>
          <w:sz w:val="22"/>
          <w:szCs w:val="22"/>
        </w:rPr>
        <w:t>risques</w:t>
      </w:r>
      <w:proofErr w:type="spellEnd"/>
    </w:p>
    <w:p w14:paraId="09372665" w14:textId="2D463A0D" w:rsidR="00B61F32" w:rsidRPr="00B97CBA" w:rsidRDefault="00B97CBA" w:rsidP="00B61F32">
      <w:pPr>
        <w:spacing w:after="80" w:line="276" w:lineRule="auto"/>
        <w:rPr>
          <w:rFonts w:asciiTheme="majorHAnsi" w:hAnsiTheme="majorHAnsi" w:cstheme="majorHAnsi"/>
          <w:color w:val="000000" w:themeColor="text1"/>
          <w:szCs w:val="18"/>
          <w:lang w:val="fr-CH" w:bidi="en-US"/>
        </w:rPr>
      </w:pPr>
      <w:r w:rsidRPr="00B97CBA">
        <w:rPr>
          <w:rFonts w:asciiTheme="majorHAnsi" w:hAnsiTheme="majorHAnsi" w:cstheme="majorHAnsi"/>
          <w:color w:val="000000" w:themeColor="text1"/>
          <w:szCs w:val="18"/>
          <w:lang w:val="fr-CH" w:bidi="en-US"/>
        </w:rPr>
        <w:t xml:space="preserve">Une évaluation minutieuse des risques peut être réalisée à l'aide de l'Excel supplémentaire </w:t>
      </w:r>
      <w:r>
        <w:rPr>
          <w:rFonts w:asciiTheme="majorHAnsi" w:hAnsiTheme="majorHAnsi" w:cstheme="majorHAnsi"/>
          <w:color w:val="000000" w:themeColor="text1"/>
          <w:szCs w:val="18"/>
          <w:lang w:val="fr-CH" w:bidi="en-US"/>
        </w:rPr>
        <w:t>« </w:t>
      </w:r>
      <w:r w:rsidRPr="00B97CBA">
        <w:rPr>
          <w:rFonts w:asciiTheme="majorHAnsi" w:hAnsiTheme="majorHAnsi" w:cstheme="majorHAnsi"/>
          <w:color w:val="000000" w:themeColor="text1"/>
          <w:szCs w:val="18"/>
          <w:lang w:val="fr-CH" w:bidi="en-US"/>
        </w:rPr>
        <w:t>Analyse d'impact sur la protection des données</w:t>
      </w:r>
      <w:r>
        <w:rPr>
          <w:rFonts w:asciiTheme="majorHAnsi" w:hAnsiTheme="majorHAnsi" w:cstheme="majorHAnsi"/>
          <w:color w:val="000000" w:themeColor="text1"/>
          <w:szCs w:val="18"/>
          <w:lang w:val="fr-CH" w:bidi="en-US"/>
        </w:rPr>
        <w:t> »</w:t>
      </w:r>
      <w:r w:rsidRPr="00B97CBA">
        <w:rPr>
          <w:rFonts w:asciiTheme="majorHAnsi" w:hAnsiTheme="majorHAnsi" w:cstheme="majorHAnsi"/>
          <w:color w:val="000000" w:themeColor="text1"/>
          <w:szCs w:val="18"/>
          <w:lang w:val="fr-CH" w:bidi="en-US"/>
        </w:rPr>
        <w:t>.</w:t>
      </w:r>
    </w:p>
    <w:p w14:paraId="01EECE7B" w14:textId="65DBACEE" w:rsidR="003A24F8" w:rsidRPr="00566497" w:rsidRDefault="00566497" w:rsidP="00B6436A">
      <w:pPr>
        <w:pStyle w:val="Paragraphedeliste"/>
        <w:numPr>
          <w:ilvl w:val="0"/>
          <w:numId w:val="2"/>
        </w:numPr>
        <w:spacing w:after="80" w:line="276" w:lineRule="auto"/>
        <w:rPr>
          <w:rFonts w:asciiTheme="majorHAnsi" w:hAnsiTheme="majorHAnsi" w:cstheme="majorHAnsi"/>
          <w:b/>
          <w:bCs/>
          <w:color w:val="000000" w:themeColor="text1"/>
          <w:sz w:val="22"/>
          <w:szCs w:val="22"/>
          <w:lang w:val="fr-CH"/>
        </w:rPr>
      </w:pPr>
      <w:r w:rsidRPr="00566497">
        <w:rPr>
          <w:rFonts w:asciiTheme="majorHAnsi" w:hAnsiTheme="majorHAnsi" w:cstheme="majorHAnsi"/>
          <w:b/>
          <w:bCs/>
          <w:color w:val="000000" w:themeColor="text1"/>
          <w:sz w:val="22"/>
          <w:szCs w:val="22"/>
          <w:lang w:val="fr-CH"/>
        </w:rPr>
        <w:t>Mesures de gestion des risques</w:t>
      </w:r>
    </w:p>
    <w:p w14:paraId="4173FBAE" w14:textId="56C1ED8D" w:rsidR="003A24F8" w:rsidRPr="00566497" w:rsidRDefault="00566497" w:rsidP="00B6436A">
      <w:pPr>
        <w:spacing w:after="80" w:line="276" w:lineRule="auto"/>
        <w:rPr>
          <w:rFonts w:asciiTheme="majorHAnsi" w:hAnsiTheme="majorHAnsi" w:cstheme="majorHAnsi"/>
          <w:color w:val="000000" w:themeColor="text1"/>
          <w:szCs w:val="18"/>
          <w:lang w:val="fr-CH" w:bidi="en-US"/>
        </w:rPr>
      </w:pPr>
      <w:r w:rsidRPr="00566497">
        <w:rPr>
          <w:rFonts w:asciiTheme="majorHAnsi" w:hAnsiTheme="majorHAnsi" w:cstheme="majorHAnsi"/>
          <w:color w:val="000000" w:themeColor="text1"/>
          <w:szCs w:val="18"/>
          <w:lang w:val="fr-CH" w:bidi="en-US"/>
        </w:rPr>
        <w:t>Quelles mesures ont déjà été prises ou sont prévues pour maîtriser ou réduire les risques identifiés ?</w:t>
      </w:r>
    </w:p>
    <w:tbl>
      <w:tblPr>
        <w:tblStyle w:val="Grilledutableau"/>
        <w:tblW w:w="9639" w:type="dxa"/>
        <w:tblInd w:w="0" w:type="dxa"/>
        <w:tblBorders>
          <w:top w:val="single" w:sz="12" w:space="0" w:color="000000" w:themeColor="text1"/>
          <w:left w:val="none" w:sz="0" w:space="0" w:color="auto"/>
          <w:bottom w:val="single" w:sz="12" w:space="0" w:color="000000" w:themeColor="text1"/>
          <w:right w:val="none" w:sz="0" w:space="0" w:color="auto"/>
          <w:insideH w:val="single" w:sz="6" w:space="0" w:color="000000" w:themeColor="text1"/>
          <w:insideV w:val="none" w:sz="0" w:space="0" w:color="auto"/>
        </w:tblBorders>
        <w:tblLook w:val="04A0" w:firstRow="1" w:lastRow="0" w:firstColumn="1" w:lastColumn="0" w:noHBand="0" w:noVBand="1"/>
      </w:tblPr>
      <w:tblGrid>
        <w:gridCol w:w="5496"/>
        <w:gridCol w:w="2159"/>
        <w:gridCol w:w="1984"/>
      </w:tblGrid>
      <w:tr w:rsidR="00B6436A" w:rsidRPr="001D6165" w14:paraId="2072EDF3" w14:textId="77777777" w:rsidTr="00B6436A">
        <w:trPr>
          <w:trHeight w:val="366"/>
        </w:trPr>
        <w:tc>
          <w:tcPr>
            <w:tcW w:w="5496" w:type="dxa"/>
            <w:hideMark/>
          </w:tcPr>
          <w:p w14:paraId="198B287E" w14:textId="00F7DA8C" w:rsidR="003A24F8" w:rsidRPr="001D6165" w:rsidRDefault="00566497" w:rsidP="00B6436A">
            <w:pPr>
              <w:spacing w:after="80" w:line="276" w:lineRule="auto"/>
              <w:rPr>
                <w:rFonts w:asciiTheme="majorHAnsi" w:hAnsiTheme="majorHAnsi" w:cstheme="majorHAnsi"/>
                <w:color w:val="000000" w:themeColor="text1"/>
                <w:szCs w:val="18"/>
                <w:lang w:val="de-CH" w:bidi="en-US"/>
              </w:rPr>
            </w:pPr>
            <w:proofErr w:type="spellStart"/>
            <w:r w:rsidRPr="00566497">
              <w:rPr>
                <w:rFonts w:asciiTheme="majorHAnsi" w:hAnsiTheme="majorHAnsi" w:cstheme="majorHAnsi"/>
                <w:color w:val="000000" w:themeColor="text1"/>
                <w:szCs w:val="18"/>
                <w:lang w:val="de-CH" w:bidi="en-US"/>
              </w:rPr>
              <w:t>Mesure</w:t>
            </w:r>
            <w:r>
              <w:rPr>
                <w:rFonts w:asciiTheme="majorHAnsi" w:hAnsiTheme="majorHAnsi" w:cstheme="majorHAnsi"/>
                <w:color w:val="000000" w:themeColor="text1"/>
                <w:szCs w:val="18"/>
                <w:lang w:val="de-CH" w:bidi="en-US"/>
              </w:rPr>
              <w:t>s</w:t>
            </w:r>
            <w:proofErr w:type="spellEnd"/>
          </w:p>
        </w:tc>
        <w:tc>
          <w:tcPr>
            <w:tcW w:w="2159" w:type="dxa"/>
            <w:hideMark/>
          </w:tcPr>
          <w:p w14:paraId="0A9D31EF" w14:textId="570F4C88" w:rsidR="003A24F8" w:rsidRPr="001D6165" w:rsidRDefault="00566497" w:rsidP="00B6436A">
            <w:pPr>
              <w:spacing w:after="80" w:line="276" w:lineRule="auto"/>
              <w:rPr>
                <w:rFonts w:asciiTheme="majorHAnsi" w:hAnsiTheme="majorHAnsi" w:cstheme="majorHAnsi"/>
                <w:color w:val="000000" w:themeColor="text1"/>
                <w:szCs w:val="18"/>
                <w:lang w:val="de-CH" w:bidi="en-US"/>
              </w:rPr>
            </w:pPr>
            <w:proofErr w:type="spellStart"/>
            <w:r w:rsidRPr="00566497">
              <w:rPr>
                <w:rFonts w:asciiTheme="majorHAnsi" w:hAnsiTheme="majorHAnsi" w:cstheme="majorHAnsi"/>
                <w:color w:val="000000" w:themeColor="text1"/>
                <w:szCs w:val="18"/>
                <w:lang w:val="de-CH" w:bidi="en-US"/>
              </w:rPr>
              <w:t>Déjà</w:t>
            </w:r>
            <w:proofErr w:type="spellEnd"/>
            <w:r w:rsidRPr="00566497">
              <w:rPr>
                <w:rFonts w:asciiTheme="majorHAnsi" w:hAnsiTheme="majorHAnsi" w:cstheme="majorHAnsi"/>
                <w:color w:val="000000" w:themeColor="text1"/>
                <w:szCs w:val="18"/>
                <w:lang w:val="de-CH" w:bidi="en-US"/>
              </w:rPr>
              <w:t xml:space="preserve"> </w:t>
            </w:r>
            <w:proofErr w:type="spellStart"/>
            <w:r w:rsidRPr="00566497">
              <w:rPr>
                <w:rFonts w:asciiTheme="majorHAnsi" w:hAnsiTheme="majorHAnsi" w:cstheme="majorHAnsi"/>
                <w:color w:val="000000" w:themeColor="text1"/>
                <w:szCs w:val="18"/>
                <w:lang w:val="de-CH" w:bidi="en-US"/>
              </w:rPr>
              <w:t>prise</w:t>
            </w:r>
            <w:r>
              <w:rPr>
                <w:rFonts w:asciiTheme="majorHAnsi" w:hAnsiTheme="majorHAnsi" w:cstheme="majorHAnsi"/>
                <w:color w:val="000000" w:themeColor="text1"/>
                <w:szCs w:val="18"/>
                <w:lang w:val="de-CH" w:bidi="en-US"/>
              </w:rPr>
              <w:t>s</w:t>
            </w:r>
            <w:proofErr w:type="spellEnd"/>
          </w:p>
        </w:tc>
        <w:tc>
          <w:tcPr>
            <w:tcW w:w="1984" w:type="dxa"/>
            <w:hideMark/>
          </w:tcPr>
          <w:p w14:paraId="4B914E3A" w14:textId="3E12D2FD" w:rsidR="003A24F8" w:rsidRPr="001D6165" w:rsidRDefault="00566497" w:rsidP="00B6436A">
            <w:pPr>
              <w:spacing w:after="80" w:line="276" w:lineRule="auto"/>
              <w:rPr>
                <w:rFonts w:asciiTheme="majorHAnsi" w:hAnsiTheme="majorHAnsi" w:cstheme="majorHAnsi"/>
                <w:color w:val="000000" w:themeColor="text1"/>
                <w:szCs w:val="18"/>
                <w:lang w:val="de-CH" w:bidi="en-US"/>
              </w:rPr>
            </w:pPr>
            <w:proofErr w:type="spellStart"/>
            <w:r w:rsidRPr="00566497">
              <w:rPr>
                <w:rFonts w:asciiTheme="majorHAnsi" w:hAnsiTheme="majorHAnsi" w:cstheme="majorHAnsi"/>
                <w:color w:val="000000" w:themeColor="text1"/>
                <w:szCs w:val="18"/>
                <w:lang w:val="de-CH" w:bidi="en-US"/>
              </w:rPr>
              <w:t>Prévues</w:t>
            </w:r>
            <w:proofErr w:type="spellEnd"/>
            <w:r w:rsidRPr="00566497">
              <w:rPr>
                <w:rFonts w:asciiTheme="majorHAnsi" w:hAnsiTheme="majorHAnsi" w:cstheme="majorHAnsi"/>
                <w:color w:val="000000" w:themeColor="text1"/>
                <w:szCs w:val="18"/>
                <w:lang w:val="de-CH" w:bidi="en-US"/>
              </w:rPr>
              <w:t xml:space="preserve"> </w:t>
            </w:r>
            <w:proofErr w:type="spellStart"/>
            <w:r w:rsidRPr="00566497">
              <w:rPr>
                <w:rFonts w:asciiTheme="majorHAnsi" w:hAnsiTheme="majorHAnsi" w:cstheme="majorHAnsi"/>
                <w:color w:val="000000" w:themeColor="text1"/>
                <w:szCs w:val="18"/>
                <w:lang w:val="de-CH" w:bidi="en-US"/>
              </w:rPr>
              <w:t>d’ici</w:t>
            </w:r>
            <w:proofErr w:type="spellEnd"/>
            <w:r w:rsidRPr="00566497">
              <w:rPr>
                <w:rFonts w:asciiTheme="majorHAnsi" w:hAnsiTheme="majorHAnsi" w:cstheme="majorHAnsi"/>
                <w:color w:val="000000" w:themeColor="text1"/>
                <w:szCs w:val="18"/>
                <w:lang w:val="de-CH" w:bidi="en-US"/>
              </w:rPr>
              <w:t xml:space="preserve"> le</w:t>
            </w:r>
          </w:p>
        </w:tc>
      </w:tr>
      <w:tr w:rsidR="00B6436A" w:rsidRPr="001D6165" w14:paraId="700A0C31" w14:textId="77777777" w:rsidTr="00B6436A">
        <w:trPr>
          <w:trHeight w:val="366"/>
        </w:trPr>
        <w:tc>
          <w:tcPr>
            <w:tcW w:w="5496" w:type="dxa"/>
          </w:tcPr>
          <w:p w14:paraId="741F45D0"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c>
          <w:tcPr>
            <w:tcW w:w="2159" w:type="dxa"/>
            <w:hideMark/>
          </w:tcPr>
          <w:p w14:paraId="6EC621CA" w14:textId="68BD5487" w:rsidR="003A24F8" w:rsidRPr="001D6165" w:rsidRDefault="00602DA8" w:rsidP="00B6436A">
            <w:pPr>
              <w:spacing w:after="80" w:line="276" w:lineRule="auto"/>
              <w:jc w:val="left"/>
              <w:rPr>
                <w:rFonts w:asciiTheme="majorHAnsi" w:hAnsiTheme="majorHAnsi" w:cstheme="majorHAnsi"/>
                <w:color w:val="000000" w:themeColor="text1"/>
                <w:szCs w:val="18"/>
                <w:lang w:val="de-CH"/>
              </w:rPr>
            </w:pPr>
            <w:sdt>
              <w:sdtPr>
                <w:rPr>
                  <w:rFonts w:asciiTheme="majorHAnsi" w:hAnsiTheme="majorHAnsi" w:cstheme="majorHAnsi"/>
                  <w:b/>
                  <w:bCs/>
                  <w:color w:val="000000" w:themeColor="text1"/>
                  <w:szCs w:val="18"/>
                </w:rPr>
                <w:id w:val="9119465"/>
                <w14:checkbox>
                  <w14:checked w14:val="0"/>
                  <w14:checkedState w14:val="2612" w14:font="MS Gothic"/>
                  <w14:uncheckedState w14:val="2610" w14:font="MS Gothic"/>
                </w14:checkbox>
              </w:sdtPr>
              <w:sdtEndPr/>
              <w:sdtContent>
                <w:r w:rsidR="003A24F8" w:rsidRPr="001D6165">
                  <w:rPr>
                    <w:rFonts w:ascii="Segoe UI Symbol" w:eastAsia="MS Gothic" w:hAnsi="Segoe UI Symbol" w:cs="Segoe UI Symbol"/>
                    <w:color w:val="000000" w:themeColor="text1"/>
                    <w:szCs w:val="18"/>
                    <w:lang w:val="de-CH"/>
                  </w:rPr>
                  <w:t>☐</w:t>
                </w:r>
              </w:sdtContent>
            </w:sdt>
            <w:r w:rsidR="00B6436A" w:rsidRPr="001D6165">
              <w:rPr>
                <w:rFonts w:asciiTheme="majorHAnsi" w:hAnsiTheme="majorHAnsi" w:cstheme="majorHAnsi"/>
                <w:b/>
                <w:bCs/>
                <w:color w:val="000000" w:themeColor="text1"/>
                <w:szCs w:val="18"/>
                <w:lang w:val="de-CH"/>
              </w:rPr>
              <w:t xml:space="preserve"> </w:t>
            </w:r>
            <w:proofErr w:type="spellStart"/>
            <w:r w:rsidR="00566497" w:rsidRPr="00566497">
              <w:rPr>
                <w:rFonts w:asciiTheme="majorHAnsi" w:hAnsiTheme="majorHAnsi" w:cstheme="majorHAnsi"/>
                <w:color w:val="000000" w:themeColor="text1"/>
                <w:szCs w:val="18"/>
                <w:lang w:val="de-CH"/>
              </w:rPr>
              <w:t>Documentation</w:t>
            </w:r>
            <w:proofErr w:type="spellEnd"/>
            <w:r w:rsidR="00566497" w:rsidRPr="00566497">
              <w:rPr>
                <w:rFonts w:asciiTheme="majorHAnsi" w:hAnsiTheme="majorHAnsi" w:cstheme="majorHAnsi"/>
                <w:color w:val="000000" w:themeColor="text1"/>
                <w:szCs w:val="18"/>
                <w:lang w:val="de-CH"/>
              </w:rPr>
              <w:t xml:space="preserve"> disponible</w:t>
            </w:r>
          </w:p>
        </w:tc>
        <w:tc>
          <w:tcPr>
            <w:tcW w:w="1984" w:type="dxa"/>
          </w:tcPr>
          <w:p w14:paraId="420B2B82" w14:textId="77777777" w:rsidR="003A24F8" w:rsidRPr="001D6165" w:rsidRDefault="003A24F8" w:rsidP="00B6436A">
            <w:pPr>
              <w:spacing w:after="80" w:line="276" w:lineRule="auto"/>
              <w:rPr>
                <w:rFonts w:asciiTheme="majorHAnsi" w:hAnsiTheme="majorHAnsi" w:cstheme="majorHAnsi"/>
                <w:color w:val="000000" w:themeColor="text1"/>
                <w:szCs w:val="18"/>
                <w:lang w:val="de-CH"/>
              </w:rPr>
            </w:pPr>
          </w:p>
          <w:p w14:paraId="4190EE12"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r>
      <w:tr w:rsidR="00B6436A" w:rsidRPr="001D6165" w14:paraId="3EEDF1C1" w14:textId="77777777" w:rsidTr="00B6436A">
        <w:trPr>
          <w:trHeight w:val="366"/>
        </w:trPr>
        <w:tc>
          <w:tcPr>
            <w:tcW w:w="5496" w:type="dxa"/>
          </w:tcPr>
          <w:p w14:paraId="4C82A3F8"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c>
          <w:tcPr>
            <w:tcW w:w="2159" w:type="dxa"/>
            <w:hideMark/>
          </w:tcPr>
          <w:p w14:paraId="4AD937C9" w14:textId="21121DF4" w:rsidR="003A24F8" w:rsidRPr="001D6165" w:rsidRDefault="00602DA8" w:rsidP="00B6436A">
            <w:pPr>
              <w:spacing w:after="80" w:line="276" w:lineRule="auto"/>
              <w:jc w:val="left"/>
              <w:rPr>
                <w:rFonts w:asciiTheme="majorHAnsi" w:hAnsiTheme="majorHAnsi" w:cstheme="majorHAnsi"/>
                <w:b/>
                <w:bCs/>
                <w:color w:val="000000" w:themeColor="text1"/>
                <w:szCs w:val="18"/>
                <w:lang w:val="de-CH"/>
              </w:rPr>
            </w:pPr>
            <w:sdt>
              <w:sdtPr>
                <w:rPr>
                  <w:rFonts w:asciiTheme="majorHAnsi" w:hAnsiTheme="majorHAnsi" w:cstheme="majorHAnsi"/>
                  <w:b/>
                  <w:bCs/>
                  <w:color w:val="000000" w:themeColor="text1"/>
                  <w:szCs w:val="18"/>
                </w:rPr>
                <w:id w:val="459068183"/>
                <w14:checkbox>
                  <w14:checked w14:val="0"/>
                  <w14:checkedState w14:val="2612" w14:font="MS Gothic"/>
                  <w14:uncheckedState w14:val="2610" w14:font="MS Gothic"/>
                </w14:checkbox>
              </w:sdtPr>
              <w:sdtEndPr/>
              <w:sdtContent>
                <w:r w:rsidR="003A24F8" w:rsidRPr="001D6165">
                  <w:rPr>
                    <w:rFonts w:ascii="Segoe UI Symbol" w:eastAsia="MS Gothic" w:hAnsi="Segoe UI Symbol" w:cs="Segoe UI Symbol"/>
                    <w:color w:val="000000" w:themeColor="text1"/>
                    <w:szCs w:val="18"/>
                    <w:lang w:val="de-CH"/>
                  </w:rPr>
                  <w:t>☐</w:t>
                </w:r>
              </w:sdtContent>
            </w:sdt>
            <w:r w:rsidR="003A24F8" w:rsidRPr="001D6165">
              <w:rPr>
                <w:rFonts w:asciiTheme="majorHAnsi" w:hAnsiTheme="majorHAnsi" w:cstheme="majorHAnsi"/>
                <w:color w:val="000000" w:themeColor="text1"/>
                <w:szCs w:val="18"/>
                <w:lang w:val="de-CH"/>
              </w:rPr>
              <w:t xml:space="preserve"> </w:t>
            </w:r>
            <w:proofErr w:type="spellStart"/>
            <w:r w:rsidR="00566497" w:rsidRPr="00566497">
              <w:rPr>
                <w:rFonts w:asciiTheme="majorHAnsi" w:hAnsiTheme="majorHAnsi" w:cstheme="majorHAnsi"/>
                <w:color w:val="000000" w:themeColor="text1"/>
                <w:szCs w:val="18"/>
                <w:lang w:val="de-CH"/>
              </w:rPr>
              <w:t>Documentation</w:t>
            </w:r>
            <w:proofErr w:type="spellEnd"/>
            <w:r w:rsidR="00566497" w:rsidRPr="00566497">
              <w:rPr>
                <w:rFonts w:asciiTheme="majorHAnsi" w:hAnsiTheme="majorHAnsi" w:cstheme="majorHAnsi"/>
                <w:color w:val="000000" w:themeColor="text1"/>
                <w:szCs w:val="18"/>
                <w:lang w:val="de-CH"/>
              </w:rPr>
              <w:t xml:space="preserve"> disponible</w:t>
            </w:r>
          </w:p>
        </w:tc>
        <w:tc>
          <w:tcPr>
            <w:tcW w:w="1984" w:type="dxa"/>
          </w:tcPr>
          <w:p w14:paraId="0A3DF9EE" w14:textId="77777777" w:rsidR="003A24F8" w:rsidRPr="001D6165" w:rsidRDefault="003A24F8" w:rsidP="00B6436A">
            <w:pPr>
              <w:spacing w:after="80" w:line="276" w:lineRule="auto"/>
              <w:rPr>
                <w:rFonts w:asciiTheme="majorHAnsi" w:hAnsiTheme="majorHAnsi" w:cstheme="majorHAnsi"/>
                <w:color w:val="000000" w:themeColor="text1"/>
                <w:szCs w:val="18"/>
                <w:lang w:val="de-CH"/>
              </w:rPr>
            </w:pPr>
          </w:p>
          <w:p w14:paraId="06A9E61F"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r>
      <w:tr w:rsidR="00B6436A" w:rsidRPr="001D6165" w14:paraId="393BC93A" w14:textId="77777777" w:rsidTr="00B6436A">
        <w:trPr>
          <w:trHeight w:val="366"/>
        </w:trPr>
        <w:tc>
          <w:tcPr>
            <w:tcW w:w="5496" w:type="dxa"/>
          </w:tcPr>
          <w:p w14:paraId="49603F52"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c>
          <w:tcPr>
            <w:tcW w:w="2159" w:type="dxa"/>
            <w:hideMark/>
          </w:tcPr>
          <w:p w14:paraId="0C6A0E33" w14:textId="46ECFB58" w:rsidR="003A24F8" w:rsidRPr="001D6165" w:rsidRDefault="00602DA8" w:rsidP="00B6436A">
            <w:pPr>
              <w:spacing w:after="80" w:line="276" w:lineRule="auto"/>
              <w:jc w:val="left"/>
              <w:rPr>
                <w:rFonts w:asciiTheme="majorHAnsi" w:hAnsiTheme="majorHAnsi" w:cstheme="majorHAnsi"/>
                <w:b/>
                <w:bCs/>
                <w:color w:val="000000" w:themeColor="text1"/>
                <w:szCs w:val="18"/>
                <w:lang w:val="de-CH"/>
              </w:rPr>
            </w:pPr>
            <w:sdt>
              <w:sdtPr>
                <w:rPr>
                  <w:rFonts w:asciiTheme="majorHAnsi" w:hAnsiTheme="majorHAnsi" w:cstheme="majorHAnsi"/>
                  <w:b/>
                  <w:bCs/>
                  <w:color w:val="000000" w:themeColor="text1"/>
                  <w:szCs w:val="18"/>
                </w:rPr>
                <w:id w:val="-1806699725"/>
                <w14:checkbox>
                  <w14:checked w14:val="0"/>
                  <w14:checkedState w14:val="2612" w14:font="MS Gothic"/>
                  <w14:uncheckedState w14:val="2610" w14:font="MS Gothic"/>
                </w14:checkbox>
              </w:sdtPr>
              <w:sdtEndPr/>
              <w:sdtContent>
                <w:r w:rsidR="003A24F8" w:rsidRPr="001D6165">
                  <w:rPr>
                    <w:rFonts w:ascii="Segoe UI Symbol" w:eastAsia="MS Gothic" w:hAnsi="Segoe UI Symbol" w:cs="Segoe UI Symbol"/>
                    <w:color w:val="000000" w:themeColor="text1"/>
                    <w:szCs w:val="18"/>
                    <w:lang w:val="de-CH"/>
                  </w:rPr>
                  <w:t>☐</w:t>
                </w:r>
              </w:sdtContent>
            </w:sdt>
            <w:r w:rsidR="003A24F8" w:rsidRPr="001D6165">
              <w:rPr>
                <w:rFonts w:asciiTheme="majorHAnsi" w:hAnsiTheme="majorHAnsi" w:cstheme="majorHAnsi"/>
                <w:color w:val="000000" w:themeColor="text1"/>
                <w:szCs w:val="18"/>
                <w:lang w:val="de-CH"/>
              </w:rPr>
              <w:t xml:space="preserve"> </w:t>
            </w:r>
            <w:proofErr w:type="spellStart"/>
            <w:r w:rsidR="00566497" w:rsidRPr="00566497">
              <w:rPr>
                <w:rFonts w:asciiTheme="majorHAnsi" w:hAnsiTheme="majorHAnsi" w:cstheme="majorHAnsi"/>
                <w:color w:val="000000" w:themeColor="text1"/>
                <w:szCs w:val="18"/>
                <w:lang w:val="de-CH"/>
              </w:rPr>
              <w:t>Documentation</w:t>
            </w:r>
            <w:proofErr w:type="spellEnd"/>
            <w:r w:rsidR="00566497" w:rsidRPr="00566497">
              <w:rPr>
                <w:rFonts w:asciiTheme="majorHAnsi" w:hAnsiTheme="majorHAnsi" w:cstheme="majorHAnsi"/>
                <w:color w:val="000000" w:themeColor="text1"/>
                <w:szCs w:val="18"/>
                <w:lang w:val="de-CH"/>
              </w:rPr>
              <w:t xml:space="preserve"> disponible</w:t>
            </w:r>
          </w:p>
        </w:tc>
        <w:tc>
          <w:tcPr>
            <w:tcW w:w="1984" w:type="dxa"/>
          </w:tcPr>
          <w:p w14:paraId="5BAF7319" w14:textId="77777777" w:rsidR="003A24F8" w:rsidRPr="001D6165" w:rsidRDefault="003A24F8" w:rsidP="00B6436A">
            <w:pPr>
              <w:spacing w:after="80" w:line="276" w:lineRule="auto"/>
              <w:rPr>
                <w:rFonts w:asciiTheme="majorHAnsi" w:hAnsiTheme="majorHAnsi" w:cstheme="majorHAnsi"/>
                <w:color w:val="000000" w:themeColor="text1"/>
                <w:szCs w:val="18"/>
                <w:lang w:val="de-CH"/>
              </w:rPr>
            </w:pPr>
          </w:p>
          <w:p w14:paraId="74DF653D"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r>
      <w:tr w:rsidR="00B6436A" w:rsidRPr="001D6165" w14:paraId="229148A1" w14:textId="77777777" w:rsidTr="00B6436A">
        <w:trPr>
          <w:trHeight w:val="366"/>
        </w:trPr>
        <w:tc>
          <w:tcPr>
            <w:tcW w:w="5496" w:type="dxa"/>
          </w:tcPr>
          <w:p w14:paraId="45A3777C"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c>
          <w:tcPr>
            <w:tcW w:w="2159" w:type="dxa"/>
            <w:hideMark/>
          </w:tcPr>
          <w:p w14:paraId="2B2B997A" w14:textId="3C54237E" w:rsidR="003A24F8" w:rsidRPr="001D6165" w:rsidRDefault="00602DA8" w:rsidP="00B6436A">
            <w:pPr>
              <w:spacing w:after="80" w:line="276" w:lineRule="auto"/>
              <w:jc w:val="left"/>
              <w:rPr>
                <w:rFonts w:asciiTheme="majorHAnsi" w:hAnsiTheme="majorHAnsi" w:cstheme="majorHAnsi"/>
                <w:b/>
                <w:bCs/>
                <w:color w:val="000000" w:themeColor="text1"/>
                <w:szCs w:val="18"/>
                <w:lang w:val="de-CH"/>
              </w:rPr>
            </w:pPr>
            <w:sdt>
              <w:sdtPr>
                <w:rPr>
                  <w:rFonts w:asciiTheme="majorHAnsi" w:hAnsiTheme="majorHAnsi" w:cstheme="majorHAnsi"/>
                  <w:b/>
                  <w:bCs/>
                  <w:color w:val="000000" w:themeColor="text1"/>
                  <w:szCs w:val="18"/>
                </w:rPr>
                <w:id w:val="-882251289"/>
                <w14:checkbox>
                  <w14:checked w14:val="0"/>
                  <w14:checkedState w14:val="2612" w14:font="MS Gothic"/>
                  <w14:uncheckedState w14:val="2610" w14:font="MS Gothic"/>
                </w14:checkbox>
              </w:sdtPr>
              <w:sdtEndPr/>
              <w:sdtContent>
                <w:r w:rsidR="003A24F8" w:rsidRPr="001D6165">
                  <w:rPr>
                    <w:rFonts w:ascii="Segoe UI Symbol" w:eastAsia="MS Gothic" w:hAnsi="Segoe UI Symbol" w:cs="Segoe UI Symbol"/>
                    <w:color w:val="000000" w:themeColor="text1"/>
                    <w:szCs w:val="18"/>
                    <w:lang w:val="de-CH"/>
                  </w:rPr>
                  <w:t>☐</w:t>
                </w:r>
              </w:sdtContent>
            </w:sdt>
            <w:r w:rsidR="003A24F8" w:rsidRPr="001D6165">
              <w:rPr>
                <w:rFonts w:asciiTheme="majorHAnsi" w:hAnsiTheme="majorHAnsi" w:cstheme="majorHAnsi"/>
                <w:color w:val="000000" w:themeColor="text1"/>
                <w:szCs w:val="18"/>
                <w:lang w:val="de-CH"/>
              </w:rPr>
              <w:t xml:space="preserve"> </w:t>
            </w:r>
            <w:proofErr w:type="spellStart"/>
            <w:r w:rsidR="00566497" w:rsidRPr="00566497">
              <w:rPr>
                <w:rFonts w:asciiTheme="majorHAnsi" w:hAnsiTheme="majorHAnsi" w:cstheme="majorHAnsi"/>
                <w:color w:val="000000" w:themeColor="text1"/>
                <w:szCs w:val="18"/>
                <w:lang w:val="de-CH"/>
              </w:rPr>
              <w:t>Documentation</w:t>
            </w:r>
            <w:proofErr w:type="spellEnd"/>
            <w:r w:rsidR="00566497" w:rsidRPr="00566497">
              <w:rPr>
                <w:rFonts w:asciiTheme="majorHAnsi" w:hAnsiTheme="majorHAnsi" w:cstheme="majorHAnsi"/>
                <w:color w:val="000000" w:themeColor="text1"/>
                <w:szCs w:val="18"/>
                <w:lang w:val="de-CH"/>
              </w:rPr>
              <w:t xml:space="preserve"> disponible</w:t>
            </w:r>
          </w:p>
        </w:tc>
        <w:tc>
          <w:tcPr>
            <w:tcW w:w="1984" w:type="dxa"/>
          </w:tcPr>
          <w:p w14:paraId="42ABB776" w14:textId="77777777" w:rsidR="003A24F8" w:rsidRPr="001D6165" w:rsidRDefault="003A24F8" w:rsidP="00B6436A">
            <w:pPr>
              <w:spacing w:after="80" w:line="276" w:lineRule="auto"/>
              <w:rPr>
                <w:rFonts w:asciiTheme="majorHAnsi" w:hAnsiTheme="majorHAnsi" w:cstheme="majorHAnsi"/>
                <w:color w:val="000000" w:themeColor="text1"/>
                <w:szCs w:val="18"/>
                <w:lang w:val="de-CH"/>
              </w:rPr>
            </w:pPr>
          </w:p>
          <w:p w14:paraId="50A9F10C" w14:textId="77777777" w:rsidR="003A24F8" w:rsidRPr="001D6165" w:rsidRDefault="003A24F8" w:rsidP="00B6436A">
            <w:pPr>
              <w:spacing w:after="80" w:line="276" w:lineRule="auto"/>
              <w:rPr>
                <w:rFonts w:asciiTheme="majorHAnsi" w:hAnsiTheme="majorHAnsi" w:cstheme="majorHAnsi"/>
                <w:b/>
                <w:bCs/>
                <w:color w:val="000000" w:themeColor="text1"/>
                <w:szCs w:val="18"/>
                <w:lang w:val="de-CH"/>
              </w:rPr>
            </w:pPr>
          </w:p>
        </w:tc>
      </w:tr>
    </w:tbl>
    <w:p w14:paraId="1159B3A6" w14:textId="77777777" w:rsidR="003A24F8" w:rsidRPr="001D6165" w:rsidRDefault="003A24F8" w:rsidP="00B6436A">
      <w:pPr>
        <w:spacing w:after="80" w:line="276" w:lineRule="auto"/>
        <w:rPr>
          <w:rFonts w:asciiTheme="majorHAnsi" w:eastAsia="Arial Unicode MS" w:hAnsiTheme="majorHAnsi" w:cstheme="majorHAnsi"/>
          <w:b/>
          <w:bCs/>
          <w:color w:val="000000" w:themeColor="text1"/>
          <w:sz w:val="20"/>
          <w:szCs w:val="20"/>
        </w:rPr>
      </w:pPr>
    </w:p>
    <w:p w14:paraId="394DAD97" w14:textId="5702E98E" w:rsidR="003A24F8" w:rsidRPr="001D6165" w:rsidRDefault="00566497" w:rsidP="00B6436A">
      <w:pPr>
        <w:pStyle w:val="Paragraphedeliste"/>
        <w:numPr>
          <w:ilvl w:val="0"/>
          <w:numId w:val="2"/>
        </w:numPr>
        <w:spacing w:after="80" w:line="276" w:lineRule="auto"/>
        <w:rPr>
          <w:rFonts w:asciiTheme="majorHAnsi" w:hAnsiTheme="majorHAnsi" w:cstheme="majorHAnsi"/>
          <w:b/>
          <w:bCs/>
          <w:color w:val="000000" w:themeColor="text1"/>
          <w:sz w:val="22"/>
          <w:szCs w:val="22"/>
        </w:rPr>
      </w:pPr>
      <w:r w:rsidRPr="00566497">
        <w:rPr>
          <w:rFonts w:asciiTheme="majorHAnsi" w:hAnsiTheme="majorHAnsi" w:cstheme="majorHAnsi"/>
          <w:b/>
          <w:bCs/>
          <w:color w:val="000000" w:themeColor="text1"/>
          <w:sz w:val="22"/>
          <w:szCs w:val="22"/>
        </w:rPr>
        <w:t xml:space="preserve">Suite de la </w:t>
      </w:r>
      <w:proofErr w:type="spellStart"/>
      <w:r w:rsidRPr="00566497">
        <w:rPr>
          <w:rFonts w:asciiTheme="majorHAnsi" w:hAnsiTheme="majorHAnsi" w:cstheme="majorHAnsi"/>
          <w:b/>
          <w:bCs/>
          <w:color w:val="000000" w:themeColor="text1"/>
          <w:sz w:val="22"/>
          <w:szCs w:val="22"/>
        </w:rPr>
        <w:t>procédure</w:t>
      </w:r>
      <w:proofErr w:type="spellEnd"/>
    </w:p>
    <w:p w14:paraId="74093BDD" w14:textId="1F39699B" w:rsidR="003A24F8" w:rsidRPr="00566497" w:rsidRDefault="00566497" w:rsidP="00B6436A">
      <w:pPr>
        <w:spacing w:after="80" w:line="276" w:lineRule="auto"/>
        <w:rPr>
          <w:rFonts w:asciiTheme="majorHAnsi" w:hAnsiTheme="majorHAnsi" w:cstheme="majorHAnsi"/>
          <w:color w:val="000000" w:themeColor="text1"/>
          <w:szCs w:val="18"/>
          <w:lang w:val="fr-CH" w:bidi="en-US"/>
        </w:rPr>
      </w:pPr>
      <w:r w:rsidRPr="00566497">
        <w:rPr>
          <w:rFonts w:asciiTheme="majorHAnsi" w:hAnsiTheme="majorHAnsi" w:cstheme="majorHAnsi"/>
          <w:color w:val="000000" w:themeColor="text1"/>
          <w:szCs w:val="18"/>
          <w:lang w:val="fr-CH" w:bidi="en-US"/>
        </w:rPr>
        <w:t>S'il ressort de l'AIPD que, malgré les mesures prévues par le responsable du traitement, le traitement envisagé comporte encore un risque élevé pour la personnalité de la personne concernée, un avis doit être demandé au Préposé fédéral à la protection des données et à la transparence (PFPDT).</w:t>
      </w:r>
      <w:bookmarkStart w:id="2" w:name="_GoBack"/>
      <w:bookmarkEnd w:id="2"/>
    </w:p>
    <w:p w14:paraId="214A8E77" w14:textId="77777777" w:rsidR="003A24F8" w:rsidRPr="00566497" w:rsidRDefault="003A24F8" w:rsidP="00B6436A">
      <w:pPr>
        <w:spacing w:after="80" w:line="276" w:lineRule="auto"/>
        <w:rPr>
          <w:rFonts w:asciiTheme="majorHAnsi" w:hAnsiTheme="majorHAnsi" w:cstheme="majorHAnsi"/>
          <w:color w:val="000000" w:themeColor="text1"/>
          <w:szCs w:val="18"/>
          <w:lang w:val="fr-CH" w:bidi="en-US"/>
        </w:rPr>
      </w:pPr>
    </w:p>
    <w:tbl>
      <w:tblPr>
        <w:tblStyle w:val="Grilledutableau"/>
        <w:tblW w:w="0" w:type="auto"/>
        <w:tblInd w:w="0"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B6436A" w:rsidRPr="00566497" w14:paraId="6012B9AD" w14:textId="77777777" w:rsidTr="00B6436A">
        <w:trPr>
          <w:trHeight w:val="366"/>
        </w:trPr>
        <w:tc>
          <w:tcPr>
            <w:tcW w:w="4816" w:type="dxa"/>
            <w:hideMark/>
          </w:tcPr>
          <w:p w14:paraId="44482467" w14:textId="138D3ED5" w:rsidR="003A24F8" w:rsidRPr="00566497" w:rsidRDefault="00602DA8" w:rsidP="00B6436A">
            <w:pPr>
              <w:spacing w:after="80" w:line="276" w:lineRule="auto"/>
              <w:rPr>
                <w:rFonts w:asciiTheme="majorHAnsi" w:hAnsiTheme="majorHAnsi" w:cstheme="majorHAnsi"/>
                <w:b/>
                <w:bCs/>
                <w:color w:val="000000" w:themeColor="text1"/>
                <w:szCs w:val="18"/>
                <w:lang w:val="fr-CH" w:bidi="en-US"/>
              </w:rPr>
            </w:pPr>
            <w:sdt>
              <w:sdtPr>
                <w:rPr>
                  <w:rFonts w:asciiTheme="majorHAnsi" w:hAnsiTheme="majorHAnsi" w:cstheme="majorHAnsi"/>
                  <w:b/>
                  <w:bCs/>
                  <w:color w:val="000000" w:themeColor="text1"/>
                  <w:szCs w:val="18"/>
                  <w:lang w:val="fr-CH"/>
                </w:rPr>
                <w:id w:val="-901133281"/>
                <w14:checkbox>
                  <w14:checked w14:val="0"/>
                  <w14:checkedState w14:val="2612" w14:font="MS Gothic"/>
                  <w14:uncheckedState w14:val="2610" w14:font="MS Gothic"/>
                </w14:checkbox>
              </w:sdtPr>
              <w:sdtEndPr/>
              <w:sdtContent>
                <w:r w:rsidR="003A24F8" w:rsidRPr="00566497">
                  <w:rPr>
                    <w:rFonts w:ascii="Segoe UI Symbol" w:eastAsia="MS Gothic" w:hAnsi="Segoe UI Symbol" w:cs="Segoe UI Symbol"/>
                    <w:color w:val="000000" w:themeColor="text1"/>
                    <w:szCs w:val="18"/>
                    <w:lang w:val="fr-CH"/>
                  </w:rPr>
                  <w:t>☐</w:t>
                </w:r>
              </w:sdtContent>
            </w:sdt>
            <w:r w:rsidR="003A24F8" w:rsidRPr="00566497">
              <w:rPr>
                <w:rFonts w:asciiTheme="majorHAnsi" w:hAnsiTheme="majorHAnsi" w:cstheme="majorHAnsi"/>
                <w:color w:val="000000" w:themeColor="text1"/>
                <w:szCs w:val="18"/>
                <w:lang w:val="fr-CH" w:bidi="en-US"/>
              </w:rPr>
              <w:t xml:space="preserve"> </w:t>
            </w:r>
            <w:r w:rsidR="00566497" w:rsidRPr="00566497">
              <w:rPr>
                <w:rFonts w:asciiTheme="majorHAnsi" w:hAnsiTheme="majorHAnsi" w:cstheme="majorHAnsi"/>
                <w:color w:val="000000" w:themeColor="text1"/>
                <w:szCs w:val="18"/>
                <w:lang w:val="fr-CH" w:bidi="en-US"/>
              </w:rPr>
              <w:t>Le projet est soumis au PFPDT pour consultation</w:t>
            </w:r>
          </w:p>
        </w:tc>
        <w:tc>
          <w:tcPr>
            <w:tcW w:w="4816" w:type="dxa"/>
            <w:hideMark/>
          </w:tcPr>
          <w:p w14:paraId="1EA94D99" w14:textId="5246CFC2" w:rsidR="003A24F8" w:rsidRPr="00566497" w:rsidRDefault="00602DA8" w:rsidP="00B6436A">
            <w:pPr>
              <w:spacing w:after="80" w:line="276" w:lineRule="auto"/>
              <w:rPr>
                <w:rFonts w:asciiTheme="majorHAnsi" w:hAnsiTheme="majorHAnsi" w:cstheme="majorHAnsi"/>
                <w:b/>
                <w:bCs/>
                <w:color w:val="000000" w:themeColor="text1"/>
                <w:szCs w:val="18"/>
                <w:lang w:val="fr-CH" w:bidi="en-US"/>
              </w:rPr>
            </w:pPr>
            <w:sdt>
              <w:sdtPr>
                <w:rPr>
                  <w:rFonts w:asciiTheme="majorHAnsi" w:hAnsiTheme="majorHAnsi" w:cstheme="majorHAnsi"/>
                  <w:b/>
                  <w:bCs/>
                  <w:color w:val="000000" w:themeColor="text1"/>
                  <w:szCs w:val="18"/>
                  <w:lang w:val="fr-CH"/>
                </w:rPr>
                <w:id w:val="1657805854"/>
                <w14:checkbox>
                  <w14:checked w14:val="0"/>
                  <w14:checkedState w14:val="2612" w14:font="MS Gothic"/>
                  <w14:uncheckedState w14:val="2610" w14:font="MS Gothic"/>
                </w14:checkbox>
              </w:sdtPr>
              <w:sdtEndPr/>
              <w:sdtContent>
                <w:r w:rsidR="003A24F8" w:rsidRPr="00566497">
                  <w:rPr>
                    <w:rFonts w:ascii="Segoe UI Symbol" w:eastAsia="MS Gothic" w:hAnsi="Segoe UI Symbol" w:cs="Segoe UI Symbol"/>
                    <w:color w:val="000000" w:themeColor="text1"/>
                    <w:szCs w:val="18"/>
                    <w:lang w:val="fr-CH"/>
                  </w:rPr>
                  <w:t>☐</w:t>
                </w:r>
              </w:sdtContent>
            </w:sdt>
            <w:r w:rsidR="003A24F8" w:rsidRPr="00566497">
              <w:rPr>
                <w:rFonts w:asciiTheme="majorHAnsi" w:hAnsiTheme="majorHAnsi" w:cstheme="majorHAnsi"/>
                <w:color w:val="000000" w:themeColor="text1"/>
                <w:szCs w:val="18"/>
                <w:lang w:val="fr-CH" w:bidi="en-US"/>
              </w:rPr>
              <w:t xml:space="preserve"> </w:t>
            </w:r>
            <w:r w:rsidR="00566497" w:rsidRPr="00566497">
              <w:rPr>
                <w:rFonts w:asciiTheme="majorHAnsi" w:hAnsiTheme="majorHAnsi" w:cstheme="majorHAnsi"/>
                <w:color w:val="000000" w:themeColor="text1"/>
                <w:szCs w:val="18"/>
                <w:lang w:val="fr-CH" w:bidi="en-US"/>
              </w:rPr>
              <w:t>Consultation du PFPDT non requise</w:t>
            </w:r>
          </w:p>
        </w:tc>
      </w:tr>
    </w:tbl>
    <w:p w14:paraId="496A0C8C" w14:textId="77777777" w:rsidR="003A24F8" w:rsidRPr="00566497" w:rsidRDefault="003A24F8" w:rsidP="00B6436A">
      <w:pPr>
        <w:spacing w:after="80" w:line="276" w:lineRule="auto"/>
        <w:rPr>
          <w:rFonts w:asciiTheme="majorHAnsi" w:eastAsia="Arial Unicode MS" w:hAnsiTheme="majorHAnsi" w:cstheme="majorHAnsi"/>
          <w:b/>
          <w:bCs/>
          <w:color w:val="000000" w:themeColor="text1"/>
          <w:sz w:val="20"/>
          <w:szCs w:val="20"/>
          <w:lang w:val="fr-CH"/>
        </w:rPr>
      </w:pPr>
    </w:p>
    <w:p w14:paraId="04702384" w14:textId="77777777" w:rsidR="00670A74" w:rsidRPr="00566497" w:rsidRDefault="00670A74" w:rsidP="00B6436A">
      <w:pPr>
        <w:rPr>
          <w:rFonts w:asciiTheme="majorHAnsi" w:hAnsiTheme="majorHAnsi" w:cstheme="majorHAnsi"/>
          <w:color w:val="000000" w:themeColor="text1"/>
          <w:lang w:val="fr-CH"/>
        </w:rPr>
      </w:pPr>
    </w:p>
    <w:sectPr w:rsidR="00670A74" w:rsidRPr="00566497" w:rsidSect="00E6513F">
      <w:headerReference w:type="default" r:id="rId11"/>
      <w:footerReference w:type="defaul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A0DDD" w14:textId="77777777" w:rsidR="00602DA8" w:rsidRDefault="00602DA8" w:rsidP="00AE746E">
      <w:pPr>
        <w:spacing w:after="0" w:line="240" w:lineRule="auto"/>
      </w:pPr>
      <w:r>
        <w:separator/>
      </w:r>
    </w:p>
  </w:endnote>
  <w:endnote w:type="continuationSeparator" w:id="0">
    <w:p w14:paraId="41E7084D" w14:textId="77777777" w:rsidR="00602DA8" w:rsidRDefault="00602DA8" w:rsidP="00AE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 C5 Plain">
    <w:altName w:val="Calibri"/>
    <w:panose1 w:val="020B0604020202020204"/>
    <w:charset w:val="00"/>
    <w:family w:val="swiss"/>
    <w:notTrueType/>
    <w:pitch w:val="variable"/>
    <w:sig w:usb0="A00000FF" w:usb1="5000F0FB" w:usb2="00000000" w:usb3="00000000" w:csb0="00000193"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98AF" w14:textId="583628A7" w:rsidR="00E6513F" w:rsidRPr="00566497" w:rsidRDefault="00566497" w:rsidP="00566497">
    <w:pPr>
      <w:pStyle w:val="Pieddepage"/>
      <w:tabs>
        <w:tab w:val="right" w:pos="9632"/>
      </w:tabs>
      <w:jc w:val="left"/>
      <w:rPr>
        <w:rFonts w:asciiTheme="majorHAnsi" w:hAnsiTheme="majorHAnsi" w:cstheme="majorHAnsi"/>
        <w:lang w:val="fr-CH"/>
      </w:rPr>
    </w:pPr>
    <w:r w:rsidRPr="00566497">
      <w:rPr>
        <w:rFonts w:asciiTheme="majorHAnsi" w:hAnsiTheme="majorHAnsi" w:cstheme="majorHAnsi"/>
        <w:lang w:val="fr-CH"/>
      </w:rPr>
      <w:t xml:space="preserve">Modèle </w:t>
    </w:r>
    <w:r>
      <w:rPr>
        <w:rFonts w:asciiTheme="majorHAnsi" w:hAnsiTheme="majorHAnsi" w:cstheme="majorHAnsi"/>
        <w:lang w:val="fr-CH"/>
      </w:rPr>
      <w:t>d’</w:t>
    </w:r>
    <w:r w:rsidRPr="00566497">
      <w:rPr>
        <w:rFonts w:asciiTheme="majorHAnsi" w:hAnsiTheme="majorHAnsi" w:cstheme="majorHAnsi"/>
        <w:lang w:val="fr-CH"/>
      </w:rPr>
      <w:t>AIPD</w:t>
    </w:r>
    <w:r w:rsidR="00E6513F" w:rsidRPr="00566497">
      <w:rPr>
        <w:rFonts w:asciiTheme="majorHAnsi" w:hAnsiTheme="majorHAnsi" w:cstheme="majorHAnsi"/>
        <w:lang w:val="fr-CH"/>
      </w:rPr>
      <w:tab/>
    </w:r>
    <w:r w:rsidR="00E6513F" w:rsidRPr="00566497">
      <w:rPr>
        <w:rFonts w:asciiTheme="majorHAnsi" w:hAnsiTheme="majorHAnsi" w:cstheme="majorHAnsi"/>
        <w:lang w:val="fr-CH"/>
      </w:rPr>
      <w:tab/>
    </w:r>
    <w:r>
      <w:rPr>
        <w:rFonts w:asciiTheme="majorHAnsi" w:hAnsiTheme="majorHAnsi" w:cstheme="majorHAnsi"/>
        <w:lang w:val="fr-CH"/>
      </w:rPr>
      <w:t>Page</w:t>
    </w:r>
    <w:r w:rsidR="00E6513F" w:rsidRPr="00566497">
      <w:rPr>
        <w:rFonts w:asciiTheme="majorHAnsi" w:hAnsiTheme="majorHAnsi" w:cstheme="majorHAnsi"/>
        <w:lang w:val="fr-CH"/>
      </w:rPr>
      <w:t xml:space="preserve"> </w:t>
    </w:r>
    <w:r w:rsidR="00E6513F" w:rsidRPr="00485691">
      <w:rPr>
        <w:rFonts w:asciiTheme="majorHAnsi" w:hAnsiTheme="majorHAnsi" w:cstheme="majorHAnsi"/>
      </w:rPr>
      <w:fldChar w:fldCharType="begin"/>
    </w:r>
    <w:r w:rsidR="00E6513F" w:rsidRPr="00566497">
      <w:rPr>
        <w:rFonts w:asciiTheme="majorHAnsi" w:hAnsiTheme="majorHAnsi" w:cstheme="majorHAnsi"/>
        <w:lang w:val="fr-CH"/>
      </w:rPr>
      <w:instrText xml:space="preserve"> PAGE   \* MERGEFORMAT </w:instrText>
    </w:r>
    <w:r w:rsidR="00E6513F" w:rsidRPr="00485691">
      <w:rPr>
        <w:rFonts w:asciiTheme="majorHAnsi" w:hAnsiTheme="majorHAnsi" w:cstheme="majorHAnsi"/>
      </w:rPr>
      <w:fldChar w:fldCharType="separate"/>
    </w:r>
    <w:r w:rsidR="00E6513F" w:rsidRPr="00566497">
      <w:rPr>
        <w:rFonts w:asciiTheme="majorHAnsi" w:hAnsiTheme="majorHAnsi" w:cstheme="majorHAnsi"/>
        <w:lang w:val="fr-CH"/>
      </w:rPr>
      <w:t>2</w:t>
    </w:r>
    <w:r w:rsidR="00E6513F" w:rsidRPr="00485691">
      <w:rPr>
        <w:rFonts w:asciiTheme="majorHAnsi" w:hAnsiTheme="majorHAnsi" w:cstheme="majorHAnsi"/>
      </w:rPr>
      <w:fldChar w:fldCharType="end"/>
    </w:r>
    <w:r w:rsidR="00E6513F" w:rsidRPr="00566497">
      <w:rPr>
        <w:rFonts w:asciiTheme="majorHAnsi" w:hAnsiTheme="majorHAnsi" w:cstheme="majorHAnsi"/>
        <w:lang w:val="fr-CH"/>
      </w:rPr>
      <w:t xml:space="preserve"> </w:t>
    </w:r>
    <w:r>
      <w:rPr>
        <w:rFonts w:asciiTheme="majorHAnsi" w:hAnsiTheme="majorHAnsi" w:cstheme="majorHAnsi"/>
        <w:lang w:val="fr-CH"/>
      </w:rPr>
      <w:t>de</w:t>
    </w:r>
    <w:r w:rsidR="00E6513F" w:rsidRPr="00566497">
      <w:rPr>
        <w:rFonts w:asciiTheme="majorHAnsi" w:hAnsiTheme="majorHAnsi" w:cstheme="majorHAnsi"/>
        <w:lang w:val="fr-CH"/>
      </w:rPr>
      <w:t xml:space="preserve"> </w:t>
    </w:r>
    <w:r w:rsidR="00E6513F" w:rsidRPr="00485691">
      <w:rPr>
        <w:rFonts w:asciiTheme="majorHAnsi" w:hAnsiTheme="majorHAnsi" w:cstheme="majorHAnsi"/>
      </w:rPr>
      <w:fldChar w:fldCharType="begin"/>
    </w:r>
    <w:r w:rsidR="00E6513F" w:rsidRPr="00566497">
      <w:rPr>
        <w:rFonts w:asciiTheme="majorHAnsi" w:hAnsiTheme="majorHAnsi" w:cstheme="majorHAnsi"/>
        <w:lang w:val="fr-CH"/>
      </w:rPr>
      <w:instrText xml:space="preserve"> NUMPAGES   \* MERGEFORMAT </w:instrText>
    </w:r>
    <w:r w:rsidR="00E6513F" w:rsidRPr="00485691">
      <w:rPr>
        <w:rFonts w:asciiTheme="majorHAnsi" w:hAnsiTheme="majorHAnsi" w:cstheme="majorHAnsi"/>
      </w:rPr>
      <w:fldChar w:fldCharType="separate"/>
    </w:r>
    <w:r w:rsidR="00E6513F" w:rsidRPr="00566497">
      <w:rPr>
        <w:rFonts w:asciiTheme="majorHAnsi" w:hAnsiTheme="majorHAnsi" w:cstheme="majorHAnsi"/>
        <w:lang w:val="fr-CH"/>
      </w:rPr>
      <w:t>5</w:t>
    </w:r>
    <w:r w:rsidR="00E6513F" w:rsidRPr="00485691">
      <w:rPr>
        <w:rFonts w:asciiTheme="majorHAnsi" w:hAnsiTheme="majorHAnsi" w:cstheme="majorHAnsi"/>
      </w:rPr>
      <w:fldChar w:fldCharType="end"/>
    </w:r>
  </w:p>
  <w:p w14:paraId="15E86A1E" w14:textId="47ACCFF3" w:rsidR="00E6513F" w:rsidRPr="00E6513F" w:rsidRDefault="00DF25BE">
    <w:pPr>
      <w:pStyle w:val="Pieddepage"/>
      <w:rPr>
        <w:rFonts w:asciiTheme="majorHAnsi" w:hAnsiTheme="majorHAnsi" w:cstheme="majorHAnsi"/>
      </w:rPr>
    </w:pPr>
    <w:r>
      <w:rPr>
        <w:rFonts w:asciiTheme="majorHAnsi" w:hAnsiTheme="majorHAnsi" w:cstheme="majorHAnsi"/>
      </w:rPr>
      <w:t>22.05.</w:t>
    </w:r>
    <w:r w:rsidR="00E6513F" w:rsidRPr="00485691">
      <w:rPr>
        <w:rFonts w:asciiTheme="majorHAnsi" w:hAnsiTheme="majorHAnsi" w:cstheme="majorHAnsi"/>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298D8" w14:textId="77777777" w:rsidR="00602DA8" w:rsidRDefault="00602DA8" w:rsidP="00AE746E">
      <w:pPr>
        <w:spacing w:after="0" w:line="240" w:lineRule="auto"/>
      </w:pPr>
      <w:r>
        <w:separator/>
      </w:r>
    </w:p>
  </w:footnote>
  <w:footnote w:type="continuationSeparator" w:id="0">
    <w:p w14:paraId="10285B89" w14:textId="77777777" w:rsidR="00602DA8" w:rsidRDefault="00602DA8" w:rsidP="00AE7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32FD" w14:textId="511D8D93" w:rsidR="00AE746E" w:rsidRDefault="00AE746E">
    <w:pPr>
      <w:pStyle w:val="En-tte"/>
    </w:pPr>
    <w:r>
      <w:tab/>
    </w:r>
    <w:r>
      <w:tab/>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B67A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99F6A2F"/>
    <w:multiLevelType w:val="hybridMultilevel"/>
    <w:tmpl w:val="A25C3A2E"/>
    <w:lvl w:ilvl="0" w:tplc="CA42DE10">
      <w:start w:val="1"/>
      <w:numFmt w:val="decimal"/>
      <w:lvlText w:val="%1."/>
      <w:lvlJc w:val="left"/>
      <w:pPr>
        <w:ind w:left="360" w:hanging="360"/>
      </w:pPr>
      <w:rPr>
        <w:b w:val="0"/>
        <w:color w:val="313130"/>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3" w15:restartNumberingAfterBreak="0">
    <w:nsid w:val="760436F4"/>
    <w:multiLevelType w:val="hybridMultilevel"/>
    <w:tmpl w:val="E7287CF0"/>
    <w:lvl w:ilvl="0" w:tplc="7F905496">
      <w:start w:val="1"/>
      <w:numFmt w:val="bullet"/>
      <w:pStyle w:val="Liste"/>
      <w:lvlText w:val=""/>
      <w:lvlJc w:val="left"/>
      <w:pPr>
        <w:ind w:left="360" w:hanging="360"/>
      </w:pPr>
      <w:rPr>
        <w:rFonts w:ascii="Wingdings" w:hAnsi="Wingdings" w:hint="default"/>
        <w:color w:val="D81921"/>
      </w:rPr>
    </w:lvl>
    <w:lvl w:ilvl="1" w:tplc="7E8C49D0">
      <w:start w:val="1"/>
      <w:numFmt w:val="bullet"/>
      <w:lvlText w:val="o"/>
      <w:lvlJc w:val="left"/>
      <w:pPr>
        <w:ind w:left="1440" w:hanging="360"/>
      </w:pPr>
      <w:rPr>
        <w:rFonts w:ascii="Courier New" w:hAnsi="Courier New" w:cs="Courier New" w:hint="default"/>
      </w:rPr>
    </w:lvl>
    <w:lvl w:ilvl="2" w:tplc="44D29746">
      <w:start w:val="1"/>
      <w:numFmt w:val="bullet"/>
      <w:lvlText w:val=""/>
      <w:lvlJc w:val="left"/>
      <w:pPr>
        <w:ind w:left="2160" w:hanging="360"/>
      </w:pPr>
      <w:rPr>
        <w:rFonts w:ascii="Wingdings" w:hAnsi="Wingdings" w:hint="default"/>
      </w:rPr>
    </w:lvl>
    <w:lvl w:ilvl="3" w:tplc="ECB4539A">
      <w:start w:val="1"/>
      <w:numFmt w:val="bullet"/>
      <w:lvlText w:val=""/>
      <w:lvlJc w:val="left"/>
      <w:pPr>
        <w:ind w:left="2880" w:hanging="360"/>
      </w:pPr>
      <w:rPr>
        <w:rFonts w:ascii="Symbol" w:hAnsi="Symbol" w:hint="default"/>
      </w:rPr>
    </w:lvl>
    <w:lvl w:ilvl="4" w:tplc="8DAEE0AC">
      <w:start w:val="1"/>
      <w:numFmt w:val="bullet"/>
      <w:lvlText w:val="o"/>
      <w:lvlJc w:val="left"/>
      <w:pPr>
        <w:ind w:left="3600" w:hanging="360"/>
      </w:pPr>
      <w:rPr>
        <w:rFonts w:ascii="Courier New" w:hAnsi="Courier New" w:cs="Courier New" w:hint="default"/>
      </w:rPr>
    </w:lvl>
    <w:lvl w:ilvl="5" w:tplc="E0526288">
      <w:start w:val="1"/>
      <w:numFmt w:val="bullet"/>
      <w:lvlText w:val=""/>
      <w:lvlJc w:val="left"/>
      <w:pPr>
        <w:ind w:left="4320" w:hanging="360"/>
      </w:pPr>
      <w:rPr>
        <w:rFonts w:ascii="Wingdings" w:hAnsi="Wingdings" w:hint="default"/>
      </w:rPr>
    </w:lvl>
    <w:lvl w:ilvl="6" w:tplc="668A1E76">
      <w:start w:val="1"/>
      <w:numFmt w:val="bullet"/>
      <w:lvlText w:val=""/>
      <w:lvlJc w:val="left"/>
      <w:pPr>
        <w:ind w:left="5040" w:hanging="360"/>
      </w:pPr>
      <w:rPr>
        <w:rFonts w:ascii="Symbol" w:hAnsi="Symbol" w:hint="default"/>
      </w:rPr>
    </w:lvl>
    <w:lvl w:ilvl="7" w:tplc="E2E05B7E">
      <w:start w:val="1"/>
      <w:numFmt w:val="bullet"/>
      <w:lvlText w:val="o"/>
      <w:lvlJc w:val="left"/>
      <w:pPr>
        <w:ind w:left="5760" w:hanging="360"/>
      </w:pPr>
      <w:rPr>
        <w:rFonts w:ascii="Courier New" w:hAnsi="Courier New" w:cs="Courier New" w:hint="default"/>
      </w:rPr>
    </w:lvl>
    <w:lvl w:ilvl="8" w:tplc="65F6FC08">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8"/>
    <w:rsid w:val="000B5A28"/>
    <w:rsid w:val="00154304"/>
    <w:rsid w:val="00160120"/>
    <w:rsid w:val="001C35D4"/>
    <w:rsid w:val="001D6165"/>
    <w:rsid w:val="00271A2C"/>
    <w:rsid w:val="00293091"/>
    <w:rsid w:val="003140C8"/>
    <w:rsid w:val="003A24F8"/>
    <w:rsid w:val="00420643"/>
    <w:rsid w:val="004D078E"/>
    <w:rsid w:val="00566497"/>
    <w:rsid w:val="00576F90"/>
    <w:rsid w:val="00595849"/>
    <w:rsid w:val="005B6473"/>
    <w:rsid w:val="00602DA8"/>
    <w:rsid w:val="00670A74"/>
    <w:rsid w:val="00671E47"/>
    <w:rsid w:val="00691ECC"/>
    <w:rsid w:val="006B6B4B"/>
    <w:rsid w:val="006F6432"/>
    <w:rsid w:val="007B5A6D"/>
    <w:rsid w:val="007E0245"/>
    <w:rsid w:val="009A7FEA"/>
    <w:rsid w:val="009E5437"/>
    <w:rsid w:val="00AE746E"/>
    <w:rsid w:val="00B02DD4"/>
    <w:rsid w:val="00B61F32"/>
    <w:rsid w:val="00B6436A"/>
    <w:rsid w:val="00B70601"/>
    <w:rsid w:val="00B97CBA"/>
    <w:rsid w:val="00C3367A"/>
    <w:rsid w:val="00C56D4C"/>
    <w:rsid w:val="00D06F95"/>
    <w:rsid w:val="00D6478D"/>
    <w:rsid w:val="00D72723"/>
    <w:rsid w:val="00DF25BE"/>
    <w:rsid w:val="00E6513F"/>
    <w:rsid w:val="00EA5438"/>
    <w:rsid w:val="00EB1EE8"/>
    <w:rsid w:val="00F54B01"/>
    <w:rsid w:val="00F76441"/>
    <w:rsid w:val="6E93BC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A96B"/>
  <w15:chartTrackingRefBased/>
  <w15:docId w15:val="{3678BE78-D546-4BD1-9698-B5796C75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24F8"/>
    <w:pPr>
      <w:spacing w:after="120" w:line="312" w:lineRule="auto"/>
      <w:jc w:val="both"/>
    </w:pPr>
    <w:rPr>
      <w:rFonts w:ascii="Helvetica Neue" w:eastAsia="Times New Roman" w:hAnsi="Helvetica Neue" w:cs="Times New Roman"/>
      <w:color w:val="313130"/>
      <w:sz w:val="18"/>
      <w:szCs w:val="24"/>
    </w:rPr>
  </w:style>
  <w:style w:type="paragraph" w:styleId="Titre2">
    <w:name w:val="heading 2"/>
    <w:basedOn w:val="Normal"/>
    <w:next w:val="Normal"/>
    <w:link w:val="Titre2Car"/>
    <w:uiPriority w:val="9"/>
    <w:semiHidden/>
    <w:unhideWhenUsed/>
    <w:qFormat/>
    <w:rsid w:val="00AE74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semiHidden/>
    <w:unhideWhenUsed/>
    <w:rsid w:val="003A24F8"/>
    <w:pPr>
      <w:numPr>
        <w:numId w:val="1"/>
      </w:numPr>
      <w:ind w:left="284" w:hanging="284"/>
      <w:contextualSpacing/>
      <w:jc w:val="left"/>
    </w:pPr>
    <w:rPr>
      <w:rFonts w:eastAsia="Arial Unicode MS"/>
      <w:szCs w:val="20"/>
    </w:rPr>
  </w:style>
  <w:style w:type="paragraph" w:styleId="Paragraphedeliste">
    <w:name w:val="List Paragraph"/>
    <w:basedOn w:val="Liste"/>
    <w:uiPriority w:val="34"/>
    <w:qFormat/>
    <w:rsid w:val="003A24F8"/>
    <w:pPr>
      <w:ind w:left="360" w:hanging="360"/>
    </w:pPr>
  </w:style>
  <w:style w:type="table" w:styleId="Grilledutableau">
    <w:name w:val="Table Grid"/>
    <w:basedOn w:val="TableauNormal"/>
    <w:uiPriority w:val="39"/>
    <w:rsid w:val="003A24F8"/>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B70601"/>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B70601"/>
    <w:rPr>
      <w:rFonts w:ascii="Segoe UI" w:eastAsia="Times New Roman" w:hAnsi="Segoe UI" w:cs="Segoe UI"/>
      <w:color w:val="313130"/>
      <w:sz w:val="18"/>
      <w:szCs w:val="18"/>
      <w:lang w:val="de-CH"/>
    </w:rPr>
  </w:style>
  <w:style w:type="character" w:styleId="Marquedecommentaire">
    <w:name w:val="annotation reference"/>
    <w:basedOn w:val="Policepardfaut"/>
    <w:uiPriority w:val="99"/>
    <w:semiHidden/>
    <w:unhideWhenUsed/>
    <w:rsid w:val="00B70601"/>
    <w:rPr>
      <w:sz w:val="16"/>
      <w:szCs w:val="16"/>
    </w:rPr>
  </w:style>
  <w:style w:type="paragraph" w:styleId="Commentaire">
    <w:name w:val="annotation text"/>
    <w:basedOn w:val="Normal"/>
    <w:link w:val="CommentaireCar"/>
    <w:uiPriority w:val="99"/>
    <w:unhideWhenUsed/>
    <w:rsid w:val="00B70601"/>
    <w:pPr>
      <w:spacing w:line="240" w:lineRule="auto"/>
    </w:pPr>
    <w:rPr>
      <w:sz w:val="20"/>
      <w:szCs w:val="20"/>
    </w:rPr>
  </w:style>
  <w:style w:type="character" w:customStyle="1" w:styleId="CommentaireCar">
    <w:name w:val="Commentaire Car"/>
    <w:basedOn w:val="Policepardfaut"/>
    <w:link w:val="Commentaire"/>
    <w:uiPriority w:val="99"/>
    <w:rsid w:val="00B70601"/>
    <w:rPr>
      <w:rFonts w:ascii="Helvetica Neue" w:eastAsia="Times New Roman" w:hAnsi="Helvetica Neue" w:cs="Times New Roman"/>
      <w:color w:val="313130"/>
      <w:sz w:val="20"/>
      <w:szCs w:val="20"/>
      <w:lang w:val="de-CH"/>
    </w:rPr>
  </w:style>
  <w:style w:type="paragraph" w:styleId="Objetducommentaire">
    <w:name w:val="annotation subject"/>
    <w:basedOn w:val="Commentaire"/>
    <w:next w:val="Commentaire"/>
    <w:link w:val="ObjetducommentaireCar"/>
    <w:uiPriority w:val="99"/>
    <w:semiHidden/>
    <w:unhideWhenUsed/>
    <w:rsid w:val="00B70601"/>
    <w:rPr>
      <w:b/>
      <w:bCs/>
    </w:rPr>
  </w:style>
  <w:style w:type="character" w:customStyle="1" w:styleId="ObjetducommentaireCar">
    <w:name w:val="Objet du commentaire Car"/>
    <w:basedOn w:val="CommentaireCar"/>
    <w:link w:val="Objetducommentaire"/>
    <w:uiPriority w:val="99"/>
    <w:semiHidden/>
    <w:rsid w:val="00B70601"/>
    <w:rPr>
      <w:rFonts w:ascii="Helvetica Neue" w:eastAsia="Times New Roman" w:hAnsi="Helvetica Neue" w:cs="Times New Roman"/>
      <w:b/>
      <w:bCs/>
      <w:color w:val="313130"/>
      <w:sz w:val="20"/>
      <w:szCs w:val="20"/>
      <w:lang w:val="de-CH"/>
    </w:rPr>
  </w:style>
  <w:style w:type="paragraph" w:styleId="Rvision">
    <w:name w:val="Revision"/>
    <w:hidden/>
    <w:uiPriority w:val="99"/>
    <w:semiHidden/>
    <w:rsid w:val="00AE746E"/>
    <w:pPr>
      <w:spacing w:after="0" w:line="240" w:lineRule="auto"/>
    </w:pPr>
    <w:rPr>
      <w:rFonts w:ascii="Helvetica Neue" w:eastAsia="Times New Roman" w:hAnsi="Helvetica Neue" w:cs="Times New Roman"/>
      <w:color w:val="313130"/>
      <w:sz w:val="18"/>
      <w:szCs w:val="24"/>
    </w:rPr>
  </w:style>
  <w:style w:type="character" w:styleId="Lienhypertexte">
    <w:name w:val="Hyperlink"/>
    <w:basedOn w:val="Policepardfaut"/>
    <w:uiPriority w:val="99"/>
    <w:rsid w:val="00AE746E"/>
    <w:rPr>
      <w:color w:val="B31218"/>
      <w:u w:val="none"/>
      <w:lang w:val="de-CH"/>
    </w:rPr>
  </w:style>
  <w:style w:type="paragraph" w:customStyle="1" w:styleId="Style1">
    <w:name w:val="Style1"/>
    <w:basedOn w:val="Titre2"/>
    <w:qFormat/>
    <w:rsid w:val="00AE746E"/>
    <w:pPr>
      <w:spacing w:before="0" w:after="100"/>
      <w:ind w:left="442" w:hanging="442"/>
      <w:jc w:val="left"/>
    </w:pPr>
    <w:rPr>
      <w:rFonts w:ascii="Helvetica Neue" w:eastAsia="Arial Unicode MS" w:hAnsi="Helvetica Neue" w:cs="Times New Roman"/>
      <w:b/>
      <w:bCs/>
      <w:color w:val="313130"/>
      <w:sz w:val="20"/>
      <w:szCs w:val="20"/>
    </w:rPr>
  </w:style>
  <w:style w:type="paragraph" w:customStyle="1" w:styleId="paragraph">
    <w:name w:val="paragraph"/>
    <w:basedOn w:val="Normal"/>
    <w:rsid w:val="00AE746E"/>
    <w:pPr>
      <w:spacing w:before="100" w:beforeAutospacing="1" w:after="100" w:afterAutospacing="1" w:line="240" w:lineRule="auto"/>
      <w:jc w:val="left"/>
    </w:pPr>
    <w:rPr>
      <w:rFonts w:ascii="Times New Roman" w:hAnsi="Times New Roman"/>
      <w:color w:val="auto"/>
      <w:sz w:val="24"/>
      <w:lang w:eastAsia="de-CH"/>
    </w:rPr>
  </w:style>
  <w:style w:type="character" w:customStyle="1" w:styleId="Titre2Car">
    <w:name w:val="Titre 2 Car"/>
    <w:basedOn w:val="Policepardfaut"/>
    <w:link w:val="Titre2"/>
    <w:uiPriority w:val="9"/>
    <w:semiHidden/>
    <w:rsid w:val="00AE746E"/>
    <w:rPr>
      <w:rFonts w:asciiTheme="majorHAnsi" w:eastAsiaTheme="majorEastAsia" w:hAnsiTheme="majorHAnsi" w:cstheme="majorBidi"/>
      <w:color w:val="2F5496" w:themeColor="accent1" w:themeShade="BF"/>
      <w:sz w:val="26"/>
      <w:szCs w:val="26"/>
      <w:lang w:val="de-CH"/>
    </w:rPr>
  </w:style>
  <w:style w:type="paragraph" w:styleId="En-tte">
    <w:name w:val="header"/>
    <w:basedOn w:val="Normal"/>
    <w:link w:val="En-tteCar"/>
    <w:uiPriority w:val="99"/>
    <w:unhideWhenUsed/>
    <w:rsid w:val="00AE746E"/>
    <w:pPr>
      <w:tabs>
        <w:tab w:val="center" w:pos="4536"/>
        <w:tab w:val="right" w:pos="9072"/>
      </w:tabs>
      <w:spacing w:after="0" w:line="240" w:lineRule="auto"/>
    </w:pPr>
  </w:style>
  <w:style w:type="character" w:customStyle="1" w:styleId="En-tteCar">
    <w:name w:val="En-tête Car"/>
    <w:basedOn w:val="Policepardfaut"/>
    <w:link w:val="En-tte"/>
    <w:uiPriority w:val="99"/>
    <w:rsid w:val="00AE746E"/>
    <w:rPr>
      <w:rFonts w:ascii="Helvetica Neue" w:eastAsia="Times New Roman" w:hAnsi="Helvetica Neue" w:cs="Times New Roman"/>
      <w:color w:val="313130"/>
      <w:sz w:val="18"/>
      <w:szCs w:val="24"/>
      <w:lang w:val="de-CH"/>
    </w:rPr>
  </w:style>
  <w:style w:type="paragraph" w:styleId="Pieddepage">
    <w:name w:val="footer"/>
    <w:basedOn w:val="Normal"/>
    <w:link w:val="PieddepageCar"/>
    <w:uiPriority w:val="99"/>
    <w:unhideWhenUsed/>
    <w:rsid w:val="00AE74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746E"/>
    <w:rPr>
      <w:rFonts w:ascii="Helvetica Neue" w:eastAsia="Times New Roman" w:hAnsi="Helvetica Neue" w:cs="Times New Roman"/>
      <w:color w:val="313130"/>
      <w:sz w:val="18"/>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6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em.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E43DC-10DE-4ABD-8192-94E89312094D}">
  <ds:schemaRefs>
    <ds:schemaRef ds:uri="http://schemas.microsoft.com/sharepoint/v3/contenttype/forms"/>
  </ds:schemaRefs>
</ds:datastoreItem>
</file>

<file path=customXml/itemProps2.xml><?xml version="1.0" encoding="utf-8"?>
<ds:datastoreItem xmlns:ds="http://schemas.openxmlformats.org/officeDocument/2006/customXml" ds:itemID="{B79BCCD1-05E4-47D6-8816-D34DC1B64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F90F8-54F4-414A-BDBA-C6698EBB28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497</Words>
  <Characters>2734</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Christian Kuhn</cp:lastModifiedBy>
  <cp:revision>35</cp:revision>
  <dcterms:created xsi:type="dcterms:W3CDTF">2023-05-22T14:49:00Z</dcterms:created>
  <dcterms:modified xsi:type="dcterms:W3CDTF">2023-05-24T14:39:00Z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